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DD" w:rsidRPr="006300AC" w:rsidRDefault="00153CDD" w:rsidP="00B65E51">
      <w:pPr>
        <w:contextualSpacing/>
        <w:jc w:val="center"/>
        <w:rPr>
          <w:rFonts w:asciiTheme="minorHAnsi" w:hAnsiTheme="minorHAnsi" w:cstheme="minorHAnsi"/>
          <w:sz w:val="36"/>
          <w:szCs w:val="36"/>
        </w:rPr>
      </w:pPr>
      <w:r w:rsidRPr="006300AC">
        <w:rPr>
          <w:rFonts w:asciiTheme="minorHAnsi" w:hAnsiTheme="minorHAnsi" w:cstheme="minorHAnsi"/>
          <w:sz w:val="36"/>
          <w:szCs w:val="36"/>
        </w:rPr>
        <w:t>Constitution of Hampshire Fencing Union</w:t>
      </w:r>
    </w:p>
    <w:p w:rsidR="00153CDD" w:rsidRPr="006300AC" w:rsidRDefault="00153CDD" w:rsidP="00153CDD">
      <w:pPr>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Name</w:t>
      </w:r>
    </w:p>
    <w:p w:rsidR="00153CDD" w:rsidRPr="006300AC" w:rsidRDefault="00CA4F32" w:rsidP="00153CDD">
      <w:pPr>
        <w:numPr>
          <w:ilvl w:val="1"/>
          <w:numId w:val="1"/>
        </w:numPr>
        <w:spacing w:after="0" w:line="240" w:lineRule="auto"/>
        <w:ind w:left="1134" w:hanging="708"/>
        <w:jc w:val="both"/>
        <w:rPr>
          <w:rFonts w:asciiTheme="minorHAnsi" w:hAnsiTheme="minorHAnsi" w:cstheme="minorHAnsi"/>
          <w:sz w:val="24"/>
          <w:szCs w:val="24"/>
        </w:rPr>
      </w:pPr>
      <w:r w:rsidRPr="006300AC">
        <w:rPr>
          <w:rFonts w:asciiTheme="minorHAnsi" w:hAnsiTheme="minorHAnsi" w:cstheme="minorHAnsi"/>
          <w:sz w:val="24"/>
          <w:szCs w:val="24"/>
        </w:rPr>
        <w:t>The County</w:t>
      </w:r>
      <w:r w:rsidR="000A5A88" w:rsidRPr="006300AC">
        <w:rPr>
          <w:rFonts w:asciiTheme="minorHAnsi" w:hAnsiTheme="minorHAnsi" w:cstheme="minorHAnsi"/>
          <w:sz w:val="24"/>
          <w:szCs w:val="24"/>
        </w:rPr>
        <w:t xml:space="preserve"> shall be known as</w:t>
      </w:r>
      <w:r w:rsidR="00153CDD" w:rsidRPr="006300AC">
        <w:rPr>
          <w:rFonts w:asciiTheme="minorHAnsi" w:hAnsiTheme="minorHAnsi" w:cstheme="minorHAnsi"/>
          <w:sz w:val="24"/>
          <w:szCs w:val="24"/>
        </w:rPr>
        <w:t xml:space="preserve"> </w:t>
      </w:r>
      <w:r w:rsidR="000A5A88" w:rsidRPr="006300AC">
        <w:rPr>
          <w:rFonts w:asciiTheme="minorHAnsi" w:hAnsiTheme="minorHAnsi" w:cstheme="minorHAnsi"/>
          <w:sz w:val="24"/>
          <w:szCs w:val="24"/>
        </w:rPr>
        <w:t>Hampshire Fencing Union (“HFU”)</w:t>
      </w:r>
      <w:r w:rsidR="00153CDD" w:rsidRPr="006300AC">
        <w:rPr>
          <w:rFonts w:asciiTheme="minorHAnsi" w:hAnsiTheme="minorHAnsi" w:cstheme="minorHAnsi"/>
          <w:sz w:val="24"/>
          <w:szCs w:val="24"/>
        </w:rPr>
        <w:t xml:space="preserve">. </w:t>
      </w:r>
      <w:r w:rsidR="000A5A88" w:rsidRPr="006300AC">
        <w:rPr>
          <w:rFonts w:asciiTheme="minorHAnsi" w:hAnsiTheme="minorHAnsi" w:cstheme="minorHAnsi"/>
          <w:sz w:val="24"/>
          <w:szCs w:val="24"/>
        </w:rPr>
        <w:t>All references to ‘County</w:t>
      </w:r>
      <w:r w:rsidR="00153CDD" w:rsidRPr="006300AC">
        <w:rPr>
          <w:rFonts w:asciiTheme="minorHAnsi" w:hAnsiTheme="minorHAnsi" w:cstheme="minorHAnsi"/>
          <w:sz w:val="24"/>
          <w:szCs w:val="24"/>
        </w:rPr>
        <w:t xml:space="preserve">’ in this constitution shall be taken to imply </w:t>
      </w:r>
      <w:r w:rsidR="000A5A88" w:rsidRPr="006300AC">
        <w:rPr>
          <w:rFonts w:asciiTheme="minorHAnsi" w:hAnsiTheme="minorHAnsi" w:cstheme="minorHAnsi"/>
          <w:sz w:val="24"/>
          <w:szCs w:val="24"/>
        </w:rPr>
        <w:t>Hampshire Fencing Union.</w:t>
      </w:r>
    </w:p>
    <w:p w:rsidR="00153CDD" w:rsidRPr="006300AC" w:rsidRDefault="00153CDD" w:rsidP="006A1EDA">
      <w:pPr>
        <w:contextualSpacing/>
        <w:rPr>
          <w:rFonts w:asciiTheme="minorHAnsi" w:hAnsiTheme="minorHAnsi" w:cstheme="minorHAnsi"/>
          <w:sz w:val="24"/>
          <w:szCs w:val="24"/>
        </w:rPr>
      </w:pPr>
    </w:p>
    <w:p w:rsidR="00153CDD" w:rsidRPr="006300AC" w:rsidRDefault="00153CDD" w:rsidP="00153CDD">
      <w:pPr>
        <w:numPr>
          <w:ilvl w:val="0"/>
          <w:numId w:val="1"/>
        </w:numPr>
        <w:ind w:left="426" w:hanging="426"/>
        <w:contextualSpacing/>
        <w:rPr>
          <w:rFonts w:asciiTheme="minorHAnsi" w:hAnsiTheme="minorHAnsi" w:cstheme="minorHAnsi"/>
          <w:sz w:val="24"/>
          <w:szCs w:val="24"/>
        </w:rPr>
      </w:pPr>
      <w:r w:rsidRPr="006300AC">
        <w:rPr>
          <w:rFonts w:asciiTheme="minorHAnsi" w:hAnsiTheme="minorHAnsi" w:cstheme="minorHAnsi"/>
          <w:sz w:val="24"/>
          <w:szCs w:val="24"/>
        </w:rPr>
        <w:t>Geographical Purview</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eastAsia="Times New Roman" w:hAnsiTheme="minorHAnsi" w:cstheme="minorHAnsi"/>
          <w:sz w:val="24"/>
          <w:szCs w:val="24"/>
          <w:lang w:eastAsia="en-GB"/>
        </w:rPr>
        <w:t xml:space="preserve">The geographical purview </w:t>
      </w:r>
      <w:r w:rsidR="000F2958" w:rsidRPr="006300AC">
        <w:rPr>
          <w:rFonts w:asciiTheme="minorHAnsi" w:eastAsia="Times New Roman" w:hAnsiTheme="minorHAnsi" w:cstheme="minorHAnsi"/>
          <w:sz w:val="24"/>
          <w:szCs w:val="24"/>
          <w:lang w:eastAsia="en-GB"/>
        </w:rPr>
        <w:t>of the County</w:t>
      </w:r>
      <w:r w:rsidRPr="006300AC">
        <w:rPr>
          <w:rFonts w:asciiTheme="minorHAnsi" w:eastAsia="Times New Roman" w:hAnsiTheme="minorHAnsi" w:cstheme="minorHAnsi"/>
          <w:sz w:val="24"/>
          <w:szCs w:val="24"/>
          <w:lang w:eastAsia="en-GB"/>
        </w:rPr>
        <w:t xml:space="preserve"> shall be </w:t>
      </w:r>
      <w:r w:rsidR="006A1EDA" w:rsidRPr="006300AC">
        <w:rPr>
          <w:rFonts w:asciiTheme="minorHAnsi" w:eastAsia="Times New Roman" w:hAnsiTheme="minorHAnsi" w:cstheme="minorHAnsi"/>
          <w:sz w:val="24"/>
          <w:szCs w:val="24"/>
          <w:lang w:eastAsia="en-GB"/>
        </w:rPr>
        <w:t>d</w:t>
      </w:r>
      <w:r w:rsidR="00F63998" w:rsidRPr="006300AC">
        <w:rPr>
          <w:rFonts w:asciiTheme="minorHAnsi" w:eastAsia="Times New Roman" w:hAnsiTheme="minorHAnsi" w:cstheme="minorHAnsi"/>
          <w:sz w:val="24"/>
          <w:szCs w:val="24"/>
          <w:lang w:eastAsia="en-GB"/>
        </w:rPr>
        <w:t>efined as t</w:t>
      </w:r>
      <w:r w:rsidR="005549F7" w:rsidRPr="006300AC">
        <w:rPr>
          <w:rFonts w:asciiTheme="minorHAnsi" w:eastAsia="Times New Roman" w:hAnsiTheme="minorHAnsi" w:cstheme="minorHAnsi"/>
          <w:sz w:val="24"/>
          <w:szCs w:val="24"/>
          <w:lang w:eastAsia="en-GB"/>
        </w:rPr>
        <w:t>he county of Hampshire</w:t>
      </w:r>
      <w:r w:rsidR="00F63998" w:rsidRPr="006300AC">
        <w:rPr>
          <w:rFonts w:asciiTheme="minorHAnsi" w:eastAsia="Times New Roman" w:hAnsiTheme="minorHAnsi" w:cstheme="minorHAnsi"/>
          <w:sz w:val="24"/>
          <w:szCs w:val="24"/>
          <w:lang w:eastAsia="en-GB"/>
        </w:rPr>
        <w:t>, including Southampton and Portsmouth,</w:t>
      </w:r>
      <w:r w:rsidR="005549F7" w:rsidRPr="006300AC">
        <w:rPr>
          <w:rFonts w:asciiTheme="minorHAnsi" w:eastAsia="Times New Roman" w:hAnsiTheme="minorHAnsi" w:cstheme="minorHAnsi"/>
          <w:sz w:val="24"/>
          <w:szCs w:val="24"/>
          <w:lang w:eastAsia="en-GB"/>
        </w:rPr>
        <w:t xml:space="preserve"> and the Isle of Wight</w:t>
      </w:r>
      <w:r w:rsidR="00F63998" w:rsidRPr="006300AC">
        <w:rPr>
          <w:rFonts w:asciiTheme="minorHAnsi" w:eastAsia="Times New Roman" w:hAnsiTheme="minorHAnsi" w:cstheme="minorHAnsi"/>
          <w:sz w:val="24"/>
          <w:szCs w:val="24"/>
          <w:lang w:eastAsia="en-GB"/>
        </w:rPr>
        <w:t>.</w:t>
      </w:r>
    </w:p>
    <w:p w:rsidR="00153CDD" w:rsidRPr="006300AC" w:rsidRDefault="00153CDD" w:rsidP="00153CDD">
      <w:pPr>
        <w:ind w:left="792"/>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Objectives</w:t>
      </w:r>
    </w:p>
    <w:p w:rsidR="00153CDD" w:rsidRPr="006300AC" w:rsidRDefault="00153CDD" w:rsidP="00153CDD">
      <w:pPr>
        <w:pStyle w:val="Header"/>
        <w:jc w:val="both"/>
        <w:rPr>
          <w:rFonts w:asciiTheme="minorHAnsi" w:hAnsiTheme="minorHAnsi" w:cstheme="minorHAnsi"/>
          <w:sz w:val="24"/>
          <w:szCs w:val="24"/>
        </w:rPr>
      </w:pPr>
      <w:r w:rsidRPr="006300AC">
        <w:rPr>
          <w:rFonts w:asciiTheme="minorHAnsi" w:hAnsiTheme="minorHAnsi" w:cstheme="minorHAnsi"/>
          <w:sz w:val="24"/>
          <w:szCs w:val="24"/>
        </w:rPr>
        <w:t xml:space="preserve">The objectives and activities of the </w:t>
      </w:r>
      <w:r w:rsidR="000F2958" w:rsidRPr="006300AC">
        <w:rPr>
          <w:rFonts w:asciiTheme="minorHAnsi" w:hAnsiTheme="minorHAnsi" w:cstheme="minorHAnsi"/>
          <w:sz w:val="24"/>
          <w:szCs w:val="24"/>
        </w:rPr>
        <w:t>County</w:t>
      </w:r>
      <w:r w:rsidR="006A1EDA" w:rsidRPr="006300AC">
        <w:rPr>
          <w:rFonts w:asciiTheme="minorHAnsi" w:hAnsiTheme="minorHAnsi" w:cstheme="minorHAnsi"/>
          <w:sz w:val="24"/>
          <w:szCs w:val="24"/>
        </w:rPr>
        <w:t xml:space="preserve"> shall be</w:t>
      </w:r>
      <w:r w:rsidRPr="006300AC">
        <w:rPr>
          <w:rFonts w:asciiTheme="minorHAnsi" w:hAnsiTheme="minorHAnsi" w:cstheme="minorHAnsi"/>
          <w:sz w:val="24"/>
          <w:szCs w:val="24"/>
        </w:rPr>
        <w:t>:</w:t>
      </w:r>
    </w:p>
    <w:p w:rsidR="00153CDD" w:rsidRPr="006300AC" w:rsidRDefault="00153CDD" w:rsidP="00153CDD">
      <w:pPr>
        <w:pStyle w:val="Header"/>
        <w:jc w:val="both"/>
        <w:rPr>
          <w:rFonts w:asciiTheme="minorHAnsi" w:hAnsiTheme="minorHAnsi" w:cstheme="minorHAnsi"/>
          <w:sz w:val="24"/>
          <w:szCs w:val="24"/>
        </w:rPr>
      </w:pPr>
    </w:p>
    <w:p w:rsidR="00153CDD" w:rsidRPr="006300AC" w:rsidRDefault="00111428" w:rsidP="00153CDD">
      <w:pPr>
        <w:numPr>
          <w:ilvl w:val="1"/>
          <w:numId w:val="1"/>
        </w:numPr>
        <w:spacing w:after="0" w:line="240" w:lineRule="auto"/>
        <w:ind w:left="1134" w:hanging="708"/>
        <w:jc w:val="both"/>
        <w:rPr>
          <w:rFonts w:asciiTheme="minorHAnsi" w:hAnsiTheme="minorHAnsi" w:cstheme="minorHAnsi"/>
          <w:sz w:val="24"/>
          <w:szCs w:val="24"/>
        </w:rPr>
      </w:pPr>
      <w:r w:rsidRPr="006300AC">
        <w:rPr>
          <w:rFonts w:asciiTheme="minorHAnsi" w:hAnsiTheme="minorHAnsi" w:cstheme="minorHAnsi"/>
          <w:sz w:val="24"/>
          <w:szCs w:val="24"/>
        </w:rPr>
        <w:t>The f</w:t>
      </w:r>
      <w:r w:rsidR="005D20A2" w:rsidRPr="006300AC">
        <w:rPr>
          <w:rFonts w:asciiTheme="minorHAnsi" w:hAnsiTheme="minorHAnsi" w:cstheme="minorHAnsi"/>
          <w:sz w:val="24"/>
          <w:szCs w:val="24"/>
        </w:rPr>
        <w:t>urtherance and improvement of fencing</w:t>
      </w:r>
      <w:r w:rsidR="000F2958" w:rsidRPr="006300AC">
        <w:rPr>
          <w:rFonts w:asciiTheme="minorHAnsi" w:hAnsiTheme="minorHAnsi" w:cstheme="minorHAnsi"/>
          <w:sz w:val="24"/>
          <w:szCs w:val="24"/>
        </w:rPr>
        <w:t xml:space="preserve"> in the local area.</w:t>
      </w:r>
    </w:p>
    <w:p w:rsidR="00153CDD" w:rsidRPr="006300AC" w:rsidRDefault="00111428" w:rsidP="00153CDD">
      <w:pPr>
        <w:numPr>
          <w:ilvl w:val="1"/>
          <w:numId w:val="1"/>
        </w:numPr>
        <w:spacing w:after="0" w:line="240" w:lineRule="auto"/>
        <w:ind w:left="1134" w:hanging="708"/>
        <w:jc w:val="both"/>
        <w:rPr>
          <w:rFonts w:asciiTheme="minorHAnsi" w:hAnsiTheme="minorHAnsi" w:cstheme="minorHAnsi"/>
          <w:sz w:val="24"/>
          <w:szCs w:val="24"/>
        </w:rPr>
      </w:pPr>
      <w:r w:rsidRPr="006300AC">
        <w:rPr>
          <w:rFonts w:asciiTheme="minorHAnsi" w:hAnsiTheme="minorHAnsi" w:cstheme="minorHAnsi"/>
          <w:bCs/>
          <w:sz w:val="24"/>
          <w:szCs w:val="24"/>
        </w:rPr>
        <w:t>To e</w:t>
      </w:r>
      <w:r w:rsidR="005D20A2" w:rsidRPr="006300AC">
        <w:rPr>
          <w:rFonts w:asciiTheme="minorHAnsi" w:hAnsiTheme="minorHAnsi" w:cstheme="minorHAnsi"/>
          <w:bCs/>
          <w:sz w:val="24"/>
          <w:szCs w:val="24"/>
        </w:rPr>
        <w:t>nsure the delivery of such events</w:t>
      </w:r>
      <w:r w:rsidR="00FF7AAF" w:rsidRPr="006300AC">
        <w:rPr>
          <w:rFonts w:asciiTheme="minorHAnsi" w:hAnsiTheme="minorHAnsi" w:cstheme="minorHAnsi"/>
          <w:bCs/>
          <w:sz w:val="24"/>
          <w:szCs w:val="24"/>
        </w:rPr>
        <w:t xml:space="preserve"> </w:t>
      </w:r>
      <w:r w:rsidR="005D20A2" w:rsidRPr="006300AC">
        <w:rPr>
          <w:rFonts w:asciiTheme="minorHAnsi" w:hAnsiTheme="minorHAnsi" w:cstheme="minorHAnsi"/>
          <w:bCs/>
          <w:sz w:val="24"/>
          <w:szCs w:val="24"/>
        </w:rPr>
        <w:t>reasonably expected by the loca</w:t>
      </w:r>
      <w:r w:rsidR="00FF7AAF" w:rsidRPr="006300AC">
        <w:rPr>
          <w:rFonts w:asciiTheme="minorHAnsi" w:hAnsiTheme="minorHAnsi" w:cstheme="minorHAnsi"/>
          <w:bCs/>
          <w:sz w:val="24"/>
          <w:szCs w:val="24"/>
        </w:rPr>
        <w:t>l fencing community. This might include</w:t>
      </w:r>
      <w:r w:rsidRPr="006300AC">
        <w:rPr>
          <w:rFonts w:asciiTheme="minorHAnsi" w:hAnsiTheme="minorHAnsi" w:cstheme="minorHAnsi"/>
          <w:bCs/>
          <w:sz w:val="24"/>
          <w:szCs w:val="24"/>
        </w:rPr>
        <w:t>, but is not limited to,</w:t>
      </w:r>
      <w:r w:rsidR="00FF7AAF" w:rsidRPr="006300AC">
        <w:rPr>
          <w:rFonts w:asciiTheme="minorHAnsi" w:hAnsiTheme="minorHAnsi" w:cstheme="minorHAnsi"/>
          <w:bCs/>
          <w:sz w:val="24"/>
          <w:szCs w:val="24"/>
        </w:rPr>
        <w:t xml:space="preserve"> competitions, training opportunities or social events.</w:t>
      </w:r>
    </w:p>
    <w:p w:rsidR="00153CDD" w:rsidRPr="006300AC" w:rsidRDefault="00794817" w:rsidP="00153CDD">
      <w:pPr>
        <w:numPr>
          <w:ilvl w:val="1"/>
          <w:numId w:val="1"/>
        </w:numPr>
        <w:spacing w:after="0"/>
        <w:ind w:left="1134" w:hanging="708"/>
        <w:jc w:val="both"/>
        <w:rPr>
          <w:rFonts w:asciiTheme="minorHAnsi" w:hAnsiTheme="minorHAnsi" w:cstheme="minorHAnsi"/>
          <w:bCs/>
          <w:sz w:val="24"/>
          <w:szCs w:val="24"/>
        </w:rPr>
      </w:pPr>
      <w:r w:rsidRPr="006300AC">
        <w:rPr>
          <w:rFonts w:asciiTheme="minorHAnsi" w:hAnsiTheme="minorHAnsi" w:cstheme="minorHAnsi"/>
          <w:bCs/>
          <w:sz w:val="24"/>
          <w:szCs w:val="24"/>
        </w:rPr>
        <w:t>To p</w:t>
      </w:r>
      <w:r w:rsidR="00153CDD" w:rsidRPr="006300AC">
        <w:rPr>
          <w:rFonts w:asciiTheme="minorHAnsi" w:hAnsiTheme="minorHAnsi" w:cstheme="minorHAnsi"/>
          <w:bCs/>
          <w:sz w:val="24"/>
          <w:szCs w:val="24"/>
        </w:rPr>
        <w:t>rovide opportunities to represent the</w:t>
      </w:r>
      <w:r w:rsidR="000A5A88" w:rsidRPr="006300AC">
        <w:rPr>
          <w:rFonts w:asciiTheme="minorHAnsi" w:hAnsiTheme="minorHAnsi" w:cstheme="minorHAnsi"/>
          <w:bCs/>
          <w:sz w:val="24"/>
          <w:szCs w:val="24"/>
        </w:rPr>
        <w:t xml:space="preserve"> </w:t>
      </w:r>
      <w:r w:rsidR="00111428" w:rsidRPr="006300AC">
        <w:rPr>
          <w:rFonts w:asciiTheme="minorHAnsi" w:hAnsiTheme="minorHAnsi" w:cstheme="minorHAnsi"/>
          <w:bCs/>
          <w:sz w:val="24"/>
          <w:szCs w:val="24"/>
        </w:rPr>
        <w:t>C</w:t>
      </w:r>
      <w:r w:rsidR="000A5A88" w:rsidRPr="006300AC">
        <w:rPr>
          <w:rFonts w:asciiTheme="minorHAnsi" w:hAnsiTheme="minorHAnsi" w:cstheme="minorHAnsi"/>
          <w:bCs/>
          <w:sz w:val="24"/>
          <w:szCs w:val="24"/>
        </w:rPr>
        <w:t>ounty</w:t>
      </w:r>
      <w:r w:rsidR="00153CDD" w:rsidRPr="006300AC">
        <w:rPr>
          <w:rFonts w:asciiTheme="minorHAnsi" w:hAnsiTheme="minorHAnsi" w:cstheme="minorHAnsi"/>
          <w:bCs/>
          <w:sz w:val="24"/>
          <w:szCs w:val="24"/>
        </w:rPr>
        <w:t>.</w:t>
      </w:r>
    </w:p>
    <w:p w:rsidR="006A1EDA" w:rsidRPr="006300AC" w:rsidRDefault="006A1EDA" w:rsidP="00153CDD">
      <w:pPr>
        <w:numPr>
          <w:ilvl w:val="1"/>
          <w:numId w:val="1"/>
        </w:numPr>
        <w:spacing w:after="0"/>
        <w:ind w:left="1134" w:hanging="708"/>
        <w:jc w:val="both"/>
        <w:rPr>
          <w:rFonts w:asciiTheme="minorHAnsi" w:hAnsiTheme="minorHAnsi" w:cstheme="minorHAnsi"/>
          <w:bCs/>
          <w:sz w:val="24"/>
          <w:szCs w:val="24"/>
        </w:rPr>
      </w:pPr>
      <w:r w:rsidRPr="006300AC">
        <w:rPr>
          <w:rFonts w:asciiTheme="minorHAnsi" w:hAnsiTheme="minorHAnsi" w:cstheme="minorHAnsi"/>
          <w:bCs/>
          <w:sz w:val="24"/>
          <w:szCs w:val="24"/>
        </w:rPr>
        <w:t>To support the objectives of British Fencing, England Fencing and Southern Fencing Region.</w:t>
      </w:r>
    </w:p>
    <w:p w:rsidR="00153CDD" w:rsidRPr="006300AC" w:rsidRDefault="00153CDD" w:rsidP="006A1EDA">
      <w:pPr>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Club Registration</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All clubs that meet or train within the ge</w:t>
      </w:r>
      <w:r w:rsidR="00C137BF" w:rsidRPr="006300AC">
        <w:rPr>
          <w:rFonts w:asciiTheme="minorHAnsi" w:hAnsiTheme="minorHAnsi" w:cstheme="minorHAnsi"/>
          <w:sz w:val="24"/>
          <w:szCs w:val="24"/>
        </w:rPr>
        <w:t>ographical purview of the County</w:t>
      </w:r>
      <w:r w:rsidRPr="006300AC">
        <w:rPr>
          <w:rFonts w:asciiTheme="minorHAnsi" w:hAnsiTheme="minorHAnsi" w:cstheme="minorHAnsi"/>
          <w:sz w:val="24"/>
          <w:szCs w:val="24"/>
        </w:rPr>
        <w:t xml:space="preserve"> shall have the r</w:t>
      </w:r>
      <w:r w:rsidR="000A5A88" w:rsidRPr="006300AC">
        <w:rPr>
          <w:rFonts w:asciiTheme="minorHAnsi" w:hAnsiTheme="minorHAnsi" w:cstheme="minorHAnsi"/>
          <w:sz w:val="24"/>
          <w:szCs w:val="24"/>
        </w:rPr>
        <w:t>ight to register with the County.</w:t>
      </w:r>
    </w:p>
    <w:p w:rsidR="00153CDD" w:rsidRPr="006300AC" w:rsidRDefault="000A5A88"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Clubs registered with the County</w:t>
      </w:r>
      <w:r w:rsidR="00153CDD" w:rsidRPr="006300AC">
        <w:rPr>
          <w:rFonts w:asciiTheme="minorHAnsi" w:hAnsiTheme="minorHAnsi" w:cstheme="minorHAnsi"/>
          <w:sz w:val="24"/>
          <w:szCs w:val="24"/>
        </w:rPr>
        <w:t xml:space="preserve"> will</w:t>
      </w:r>
      <w:r w:rsidR="00C137BF" w:rsidRPr="006300AC">
        <w:rPr>
          <w:rFonts w:asciiTheme="minorHAnsi" w:hAnsiTheme="minorHAnsi" w:cstheme="minorHAnsi"/>
          <w:sz w:val="24"/>
          <w:szCs w:val="24"/>
        </w:rPr>
        <w:t xml:space="preserve"> have the following benefits</w:t>
      </w:r>
      <w:r w:rsidR="00153CDD" w:rsidRPr="006300AC">
        <w:rPr>
          <w:rFonts w:asciiTheme="minorHAnsi" w:hAnsiTheme="minorHAnsi" w:cstheme="minorHAnsi"/>
          <w:sz w:val="24"/>
          <w:szCs w:val="24"/>
        </w:rPr>
        <w:t>:</w:t>
      </w:r>
    </w:p>
    <w:p w:rsidR="00153CDD" w:rsidRPr="006300AC" w:rsidRDefault="00C137BF" w:rsidP="00153CDD">
      <w:pPr>
        <w:numPr>
          <w:ilvl w:val="2"/>
          <w:numId w:val="1"/>
        </w:numPr>
        <w:ind w:left="1134" w:firstLine="0"/>
        <w:contextualSpacing/>
        <w:rPr>
          <w:rFonts w:asciiTheme="minorHAnsi" w:hAnsiTheme="minorHAnsi" w:cstheme="minorHAnsi"/>
          <w:sz w:val="24"/>
          <w:szCs w:val="24"/>
        </w:rPr>
      </w:pPr>
      <w:r w:rsidRPr="006300AC">
        <w:rPr>
          <w:rFonts w:asciiTheme="minorHAnsi" w:hAnsiTheme="minorHAnsi" w:cstheme="minorHAnsi"/>
          <w:sz w:val="24"/>
          <w:szCs w:val="24"/>
        </w:rPr>
        <w:t>They will be</w:t>
      </w:r>
      <w:r w:rsidR="00153CDD" w:rsidRPr="006300AC">
        <w:rPr>
          <w:rFonts w:asciiTheme="minorHAnsi" w:hAnsiTheme="minorHAnsi" w:cstheme="minorHAnsi"/>
          <w:sz w:val="24"/>
          <w:szCs w:val="24"/>
        </w:rPr>
        <w:t xml:space="preserve"> on the </w:t>
      </w:r>
      <w:r w:rsidR="000A5A88" w:rsidRPr="006300AC">
        <w:rPr>
          <w:rFonts w:asciiTheme="minorHAnsi" w:hAnsiTheme="minorHAnsi" w:cstheme="minorHAnsi"/>
          <w:sz w:val="24"/>
          <w:szCs w:val="24"/>
        </w:rPr>
        <w:t>County</w:t>
      </w:r>
      <w:r w:rsidR="00153CDD" w:rsidRPr="006300AC">
        <w:rPr>
          <w:rFonts w:asciiTheme="minorHAnsi" w:hAnsiTheme="minorHAnsi" w:cstheme="minorHAnsi"/>
          <w:sz w:val="24"/>
          <w:szCs w:val="24"/>
        </w:rPr>
        <w:t>’s mailing list</w:t>
      </w:r>
    </w:p>
    <w:p w:rsidR="00C137BF" w:rsidRPr="006300AC" w:rsidRDefault="00C137BF" w:rsidP="00C137BF">
      <w:pPr>
        <w:numPr>
          <w:ilvl w:val="2"/>
          <w:numId w:val="1"/>
        </w:numPr>
        <w:ind w:left="1134" w:firstLine="0"/>
        <w:contextualSpacing/>
        <w:rPr>
          <w:rFonts w:asciiTheme="minorHAnsi" w:hAnsiTheme="minorHAnsi" w:cstheme="minorHAnsi"/>
          <w:sz w:val="24"/>
          <w:szCs w:val="24"/>
        </w:rPr>
      </w:pPr>
      <w:r w:rsidRPr="006300AC">
        <w:rPr>
          <w:rFonts w:asciiTheme="minorHAnsi" w:hAnsiTheme="minorHAnsi" w:cstheme="minorHAnsi"/>
          <w:sz w:val="24"/>
          <w:szCs w:val="24"/>
        </w:rPr>
        <w:t>They will r</w:t>
      </w:r>
      <w:r w:rsidR="00153CDD" w:rsidRPr="006300AC">
        <w:rPr>
          <w:rFonts w:asciiTheme="minorHAnsi" w:hAnsiTheme="minorHAnsi" w:cstheme="minorHAnsi"/>
          <w:sz w:val="24"/>
          <w:szCs w:val="24"/>
        </w:rPr>
        <w:t>ece</w:t>
      </w:r>
      <w:r w:rsidR="000A5A88" w:rsidRPr="006300AC">
        <w:rPr>
          <w:rFonts w:asciiTheme="minorHAnsi" w:hAnsiTheme="minorHAnsi" w:cstheme="minorHAnsi"/>
          <w:sz w:val="24"/>
          <w:szCs w:val="24"/>
        </w:rPr>
        <w:t>ive the support offered by the County</w:t>
      </w:r>
    </w:p>
    <w:p w:rsidR="00153CDD" w:rsidRPr="006300AC" w:rsidRDefault="00C137BF" w:rsidP="00C137BF">
      <w:pPr>
        <w:numPr>
          <w:ilvl w:val="2"/>
          <w:numId w:val="1"/>
        </w:numPr>
        <w:ind w:left="1134" w:firstLine="0"/>
        <w:contextualSpacing/>
        <w:rPr>
          <w:rFonts w:asciiTheme="minorHAnsi" w:hAnsiTheme="minorHAnsi" w:cstheme="minorHAnsi"/>
          <w:sz w:val="24"/>
          <w:szCs w:val="24"/>
        </w:rPr>
      </w:pPr>
      <w:r w:rsidRPr="006300AC">
        <w:rPr>
          <w:rFonts w:asciiTheme="minorHAnsi" w:hAnsiTheme="minorHAnsi" w:cstheme="minorHAnsi"/>
          <w:sz w:val="24"/>
          <w:szCs w:val="24"/>
        </w:rPr>
        <w:t>Their members will be eligible to take part in county events</w:t>
      </w:r>
    </w:p>
    <w:p w:rsidR="00153CDD" w:rsidRPr="006300AC" w:rsidRDefault="004129AA"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All registered c</w:t>
      </w:r>
      <w:r w:rsidR="00153CDD" w:rsidRPr="006300AC">
        <w:rPr>
          <w:rFonts w:asciiTheme="minorHAnsi" w:hAnsiTheme="minorHAnsi" w:cstheme="minorHAnsi"/>
          <w:sz w:val="24"/>
          <w:szCs w:val="24"/>
        </w:rPr>
        <w:t>lubs will be expected to</w:t>
      </w:r>
      <w:r w:rsidRPr="006300AC">
        <w:rPr>
          <w:rFonts w:asciiTheme="minorHAnsi" w:hAnsiTheme="minorHAnsi" w:cstheme="minorHAnsi"/>
          <w:sz w:val="24"/>
          <w:szCs w:val="24"/>
        </w:rPr>
        <w:t xml:space="preserve"> promote the activities of the County</w:t>
      </w:r>
      <w:r w:rsidR="00153CDD" w:rsidRPr="006300AC">
        <w:rPr>
          <w:rFonts w:asciiTheme="minorHAnsi" w:hAnsiTheme="minorHAnsi" w:cstheme="minorHAnsi"/>
          <w:sz w:val="24"/>
          <w:szCs w:val="24"/>
        </w:rPr>
        <w:t xml:space="preserve"> to their membership.</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The</w:t>
      </w:r>
      <w:r w:rsidR="004129AA" w:rsidRPr="006300AC">
        <w:rPr>
          <w:rFonts w:asciiTheme="minorHAnsi" w:hAnsiTheme="minorHAnsi" w:cstheme="minorHAnsi"/>
          <w:sz w:val="24"/>
          <w:szCs w:val="24"/>
        </w:rPr>
        <w:t xml:space="preserve"> County</w:t>
      </w:r>
      <w:r w:rsidRPr="006300AC">
        <w:rPr>
          <w:rFonts w:asciiTheme="minorHAnsi" w:hAnsiTheme="minorHAnsi" w:cstheme="minorHAnsi"/>
          <w:sz w:val="24"/>
          <w:szCs w:val="24"/>
        </w:rPr>
        <w:t xml:space="preserve"> may accept the registration </w:t>
      </w:r>
      <w:r w:rsidR="00794817" w:rsidRPr="006300AC">
        <w:rPr>
          <w:rFonts w:asciiTheme="minorHAnsi" w:hAnsiTheme="minorHAnsi" w:cstheme="minorHAnsi"/>
          <w:sz w:val="24"/>
          <w:szCs w:val="24"/>
        </w:rPr>
        <w:t xml:space="preserve">of a club from outside of the </w:t>
      </w:r>
      <w:r w:rsidRPr="006300AC">
        <w:rPr>
          <w:rFonts w:asciiTheme="minorHAnsi" w:hAnsiTheme="minorHAnsi" w:cstheme="minorHAnsi"/>
          <w:sz w:val="24"/>
          <w:szCs w:val="24"/>
        </w:rPr>
        <w:t>ge</w:t>
      </w:r>
      <w:r w:rsidR="004129AA" w:rsidRPr="006300AC">
        <w:rPr>
          <w:rFonts w:asciiTheme="minorHAnsi" w:hAnsiTheme="minorHAnsi" w:cstheme="minorHAnsi"/>
          <w:sz w:val="24"/>
          <w:szCs w:val="24"/>
        </w:rPr>
        <w:t>ographical purview of the County</w:t>
      </w:r>
      <w:r w:rsidRPr="006300AC">
        <w:rPr>
          <w:rFonts w:asciiTheme="minorHAnsi" w:hAnsiTheme="minorHAnsi" w:cstheme="minorHAnsi"/>
          <w:sz w:val="24"/>
          <w:szCs w:val="24"/>
        </w:rPr>
        <w:t xml:space="preserve"> but is not required to do so.</w:t>
      </w:r>
    </w:p>
    <w:p w:rsidR="00153CDD" w:rsidRPr="006300AC" w:rsidRDefault="00153CDD" w:rsidP="00153CDD">
      <w:pPr>
        <w:ind w:left="360"/>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 xml:space="preserve">Officers </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The elected officers of th</w:t>
      </w:r>
      <w:r w:rsidR="00C137BF" w:rsidRPr="006300AC">
        <w:rPr>
          <w:rFonts w:asciiTheme="minorHAnsi" w:hAnsiTheme="minorHAnsi" w:cstheme="minorHAnsi"/>
          <w:sz w:val="24"/>
          <w:szCs w:val="24"/>
        </w:rPr>
        <w:t>e County</w:t>
      </w:r>
      <w:r w:rsidRPr="006300AC">
        <w:rPr>
          <w:rFonts w:asciiTheme="minorHAnsi" w:hAnsiTheme="minorHAnsi" w:cstheme="minorHAnsi"/>
          <w:sz w:val="24"/>
          <w:szCs w:val="24"/>
        </w:rPr>
        <w:t xml:space="preserve"> shall be Chairperson, Honorary Treasurer, and Honorary Secretary</w:t>
      </w:r>
      <w:r w:rsidR="006A1EDA" w:rsidRPr="006300AC">
        <w:rPr>
          <w:rFonts w:asciiTheme="minorHAnsi" w:hAnsiTheme="minorHAnsi" w:cstheme="minorHAnsi"/>
          <w:sz w:val="24"/>
          <w:szCs w:val="24"/>
        </w:rPr>
        <w:t>.</w:t>
      </w:r>
    </w:p>
    <w:p w:rsidR="00153CDD" w:rsidRPr="006300AC" w:rsidRDefault="00153CDD" w:rsidP="00153CDD">
      <w:pPr>
        <w:ind w:left="1134"/>
        <w:contextualSpacing/>
        <w:rPr>
          <w:rFonts w:asciiTheme="minorHAnsi" w:hAnsiTheme="minorHAnsi" w:cstheme="minorHAnsi"/>
          <w:sz w:val="24"/>
          <w:szCs w:val="24"/>
        </w:rPr>
      </w:pPr>
    </w:p>
    <w:p w:rsidR="00153CDD" w:rsidRPr="006300AC" w:rsidRDefault="00153CDD" w:rsidP="00153CDD">
      <w:pPr>
        <w:ind w:left="360"/>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lastRenderedPageBreak/>
        <w:t>Committee</w:t>
      </w:r>
    </w:p>
    <w:p w:rsidR="00153CDD" w:rsidRPr="006300AC" w:rsidRDefault="00153CDD" w:rsidP="00153CDD">
      <w:pPr>
        <w:numPr>
          <w:ilvl w:val="1"/>
          <w:numId w:val="1"/>
        </w:numPr>
        <w:spacing w:before="100" w:beforeAutospacing="1" w:after="100" w:afterAutospacing="1"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The</w:t>
      </w:r>
      <w:r w:rsidR="00C137BF" w:rsidRPr="006300AC">
        <w:rPr>
          <w:rFonts w:asciiTheme="minorHAnsi" w:eastAsia="Times New Roman" w:hAnsiTheme="minorHAnsi" w:cstheme="minorHAnsi"/>
          <w:sz w:val="24"/>
          <w:szCs w:val="24"/>
          <w:lang w:eastAsia="en-GB"/>
        </w:rPr>
        <w:t xml:space="preserve"> ordinary business of the County</w:t>
      </w:r>
      <w:r w:rsidRPr="006300AC">
        <w:rPr>
          <w:rFonts w:asciiTheme="minorHAnsi" w:eastAsia="Times New Roman" w:hAnsiTheme="minorHAnsi" w:cstheme="minorHAnsi"/>
          <w:sz w:val="24"/>
          <w:szCs w:val="24"/>
          <w:lang w:eastAsia="en-GB"/>
        </w:rPr>
        <w:t xml:space="preserve"> shall be conducted by a Committee consisting of:</w:t>
      </w:r>
    </w:p>
    <w:p w:rsidR="00216C2C" w:rsidRPr="006300AC" w:rsidRDefault="00153CDD" w:rsidP="00216C2C">
      <w:pPr>
        <w:numPr>
          <w:ilvl w:val="2"/>
          <w:numId w:val="1"/>
        </w:numPr>
        <w:spacing w:before="100" w:beforeAutospacing="1" w:after="100" w:afterAutospacing="1" w:line="240" w:lineRule="auto"/>
        <w:ind w:left="2127" w:hanging="993"/>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The elected offi</w:t>
      </w:r>
      <w:r w:rsidR="00C137BF" w:rsidRPr="006300AC">
        <w:rPr>
          <w:rFonts w:asciiTheme="minorHAnsi" w:eastAsia="Times New Roman" w:hAnsiTheme="minorHAnsi" w:cstheme="minorHAnsi"/>
          <w:sz w:val="24"/>
          <w:szCs w:val="24"/>
          <w:lang w:eastAsia="en-GB"/>
        </w:rPr>
        <w:t>cers of the County</w:t>
      </w:r>
      <w:r w:rsidRPr="006300AC">
        <w:rPr>
          <w:rFonts w:asciiTheme="minorHAnsi" w:eastAsia="Times New Roman" w:hAnsiTheme="minorHAnsi" w:cstheme="minorHAnsi"/>
          <w:sz w:val="24"/>
          <w:szCs w:val="24"/>
          <w:lang w:eastAsia="en-GB"/>
        </w:rPr>
        <w:t>.</w:t>
      </w:r>
    </w:p>
    <w:p w:rsidR="00153CDD" w:rsidRPr="006300AC" w:rsidRDefault="00404314" w:rsidP="00216C2C">
      <w:pPr>
        <w:numPr>
          <w:ilvl w:val="2"/>
          <w:numId w:val="1"/>
        </w:numPr>
        <w:spacing w:before="100" w:beforeAutospacing="1" w:after="100" w:afterAutospacing="1" w:line="240" w:lineRule="auto"/>
        <w:ind w:left="2127" w:hanging="993"/>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Any other non-</w:t>
      </w:r>
      <w:r w:rsidR="00153CDD" w:rsidRPr="006300AC">
        <w:rPr>
          <w:rFonts w:asciiTheme="minorHAnsi" w:eastAsia="Times New Roman" w:hAnsiTheme="minorHAnsi" w:cstheme="minorHAnsi"/>
          <w:sz w:val="24"/>
          <w:szCs w:val="24"/>
          <w:lang w:eastAsia="en-GB"/>
        </w:rPr>
        <w:t xml:space="preserve">elected committee position the </w:t>
      </w:r>
      <w:r w:rsidR="004129AA" w:rsidRPr="006300AC">
        <w:rPr>
          <w:rFonts w:asciiTheme="minorHAnsi" w:eastAsia="Times New Roman" w:hAnsiTheme="minorHAnsi" w:cstheme="minorHAnsi"/>
          <w:sz w:val="24"/>
          <w:szCs w:val="24"/>
          <w:lang w:eastAsia="en-GB"/>
        </w:rPr>
        <w:t>County</w:t>
      </w:r>
      <w:r w:rsidR="00153CDD" w:rsidRPr="006300AC">
        <w:rPr>
          <w:rFonts w:asciiTheme="minorHAnsi" w:eastAsia="Times New Roman" w:hAnsiTheme="minorHAnsi" w:cstheme="minorHAnsi"/>
          <w:sz w:val="24"/>
          <w:szCs w:val="24"/>
          <w:lang w:eastAsia="en-GB"/>
        </w:rPr>
        <w:t xml:space="preserve"> re</w:t>
      </w:r>
      <w:r w:rsidR="000D6752">
        <w:rPr>
          <w:rFonts w:asciiTheme="minorHAnsi" w:eastAsia="Times New Roman" w:hAnsiTheme="minorHAnsi" w:cstheme="minorHAnsi"/>
          <w:sz w:val="24"/>
          <w:szCs w:val="24"/>
          <w:lang w:eastAsia="en-GB"/>
        </w:rPr>
        <w:t xml:space="preserve">quires e.g. Welfare Officer or </w:t>
      </w:r>
      <w:r w:rsidR="00E21B94" w:rsidRPr="006300AC">
        <w:rPr>
          <w:rFonts w:asciiTheme="minorHAnsi" w:eastAsia="Times New Roman" w:hAnsiTheme="minorHAnsi" w:cstheme="minorHAnsi"/>
          <w:sz w:val="24"/>
          <w:szCs w:val="24"/>
          <w:lang w:eastAsia="en-GB"/>
        </w:rPr>
        <w:t>Captain</w:t>
      </w:r>
    </w:p>
    <w:p w:rsidR="00153CDD" w:rsidRPr="006300AC" w:rsidRDefault="00153CDD" w:rsidP="00153CDD">
      <w:pPr>
        <w:numPr>
          <w:ilvl w:val="1"/>
          <w:numId w:val="1"/>
        </w:numPr>
        <w:spacing w:before="100" w:beforeAutospacing="1" w:after="100" w:afterAutospacing="1"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All committee members s</w:t>
      </w:r>
      <w:r w:rsidR="004129AA" w:rsidRPr="006300AC">
        <w:rPr>
          <w:rFonts w:asciiTheme="minorHAnsi" w:eastAsia="Times New Roman" w:hAnsiTheme="minorHAnsi" w:cstheme="minorHAnsi"/>
          <w:sz w:val="24"/>
          <w:szCs w:val="24"/>
          <w:lang w:eastAsia="en-GB"/>
        </w:rPr>
        <w:t xml:space="preserve">hall be </w:t>
      </w:r>
      <w:r w:rsidR="006A1EDA" w:rsidRPr="006300AC">
        <w:rPr>
          <w:rFonts w:asciiTheme="minorHAnsi" w:eastAsia="Times New Roman" w:hAnsiTheme="minorHAnsi" w:cstheme="minorHAnsi"/>
          <w:sz w:val="24"/>
          <w:szCs w:val="24"/>
          <w:lang w:eastAsia="en-GB"/>
        </w:rPr>
        <w:t>a</w:t>
      </w:r>
      <w:r w:rsidR="003A3D49" w:rsidRPr="006300AC">
        <w:rPr>
          <w:rFonts w:asciiTheme="minorHAnsi" w:eastAsia="Times New Roman" w:hAnsiTheme="minorHAnsi" w:cstheme="minorHAnsi"/>
          <w:sz w:val="24"/>
          <w:szCs w:val="24"/>
          <w:lang w:eastAsia="en-GB"/>
        </w:rPr>
        <w:t>ffiliated to a registered club</w:t>
      </w:r>
      <w:r w:rsidR="00794817" w:rsidRPr="006300AC">
        <w:rPr>
          <w:rFonts w:asciiTheme="minorHAnsi" w:eastAsia="Times New Roman" w:hAnsiTheme="minorHAnsi" w:cstheme="minorHAnsi"/>
          <w:sz w:val="24"/>
          <w:szCs w:val="24"/>
          <w:lang w:eastAsia="en-GB"/>
        </w:rPr>
        <w:t>,</w:t>
      </w:r>
      <w:r w:rsidR="003A3D49" w:rsidRPr="006300AC">
        <w:rPr>
          <w:rFonts w:asciiTheme="minorHAnsi" w:eastAsia="Times New Roman" w:hAnsiTheme="minorHAnsi" w:cstheme="minorHAnsi"/>
          <w:sz w:val="24"/>
          <w:szCs w:val="24"/>
          <w:lang w:eastAsia="en-GB"/>
        </w:rPr>
        <w:t xml:space="preserve"> or resident in the county.</w:t>
      </w:r>
    </w:p>
    <w:p w:rsidR="00153CDD" w:rsidRPr="006300AC" w:rsidRDefault="00153CDD" w:rsidP="00153CDD">
      <w:pPr>
        <w:numPr>
          <w:ilvl w:val="1"/>
          <w:numId w:val="1"/>
        </w:numPr>
        <w:spacing w:before="100" w:beforeAutospacing="1" w:after="100" w:afterAutospacing="1"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Each committee member shall be entitled to one vote at a committee meeting and they may not vote in more than one capacity.</w:t>
      </w:r>
    </w:p>
    <w:p w:rsidR="00153CDD" w:rsidRPr="006300AC" w:rsidRDefault="00153CDD" w:rsidP="00153CDD">
      <w:pPr>
        <w:numPr>
          <w:ilvl w:val="1"/>
          <w:numId w:val="1"/>
        </w:numPr>
        <w:spacing w:before="100" w:beforeAutospacing="1" w:after="100" w:afterAutospacing="1"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In the event of the voting being equal, the Chairperson shall have the casting vote.</w:t>
      </w:r>
    </w:p>
    <w:p w:rsidR="00153CDD" w:rsidRPr="006300AC" w:rsidRDefault="00153CDD" w:rsidP="00153CDD">
      <w:pPr>
        <w:numPr>
          <w:ilvl w:val="1"/>
          <w:numId w:val="1"/>
        </w:numPr>
        <w:spacing w:before="100" w:beforeAutospacing="1" w:after="100" w:afterAutospacing="1"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For the Committee to conduct business a quorum of 50% of voting committee members shall constitute a quorum, or two t</w:t>
      </w:r>
      <w:r w:rsidR="004129AA" w:rsidRPr="006300AC">
        <w:rPr>
          <w:rFonts w:asciiTheme="minorHAnsi" w:eastAsia="Times New Roman" w:hAnsiTheme="minorHAnsi" w:cstheme="minorHAnsi"/>
          <w:sz w:val="24"/>
          <w:szCs w:val="24"/>
          <w:lang w:eastAsia="en-GB"/>
        </w:rPr>
        <w:t>hirds in the case where the</w:t>
      </w:r>
      <w:r w:rsidRPr="006300AC">
        <w:rPr>
          <w:rFonts w:asciiTheme="minorHAnsi" w:eastAsia="Times New Roman" w:hAnsiTheme="minorHAnsi" w:cstheme="minorHAnsi"/>
          <w:sz w:val="24"/>
          <w:szCs w:val="24"/>
          <w:lang w:eastAsia="en-GB"/>
        </w:rPr>
        <w:t xml:space="preserve"> committee has only three members.</w:t>
      </w:r>
      <w:r w:rsidRPr="006300AC">
        <w:rPr>
          <w:rFonts w:asciiTheme="minorHAnsi" w:eastAsia="Times New Roman" w:hAnsiTheme="minorHAnsi" w:cstheme="minorHAnsi"/>
          <w:sz w:val="24"/>
          <w:szCs w:val="24"/>
        </w:rPr>
        <w:t xml:space="preserve"> </w:t>
      </w:r>
    </w:p>
    <w:p w:rsidR="00153CDD" w:rsidRPr="006300AC" w:rsidRDefault="00153CDD" w:rsidP="00153CDD">
      <w:pPr>
        <w:spacing w:before="100" w:beforeAutospacing="1" w:after="100" w:afterAutospacing="1" w:line="240" w:lineRule="auto"/>
        <w:ind w:left="1134"/>
        <w:rPr>
          <w:rFonts w:asciiTheme="minorHAnsi" w:eastAsia="Times New Roman" w:hAnsiTheme="minorHAnsi" w:cstheme="minorHAnsi"/>
          <w:sz w:val="24"/>
          <w:szCs w:val="24"/>
          <w:lang w:eastAsia="en-GB"/>
        </w:rPr>
      </w:pPr>
      <w:r w:rsidRPr="006300AC">
        <w:rPr>
          <w:rFonts w:asciiTheme="minorHAnsi" w:eastAsia="Times New Roman" w:hAnsiTheme="minorHAnsi" w:cstheme="minorHAnsi"/>
          <w:bCs/>
          <w:sz w:val="24"/>
          <w:szCs w:val="24"/>
          <w:lang w:eastAsia="en-GB"/>
        </w:rPr>
        <w:t>Alternatively if all voting members of the Committee acknowledge receipt of an email or other written communication detailing a proposal, and a simple majority of voting members clearly indicate their support for that proposal (whether by email or otherwise in writing), the Chairperson may (if satisfied that the foregoing conditions have been met) declare the decision to be enacted without a physical meeting.</w:t>
      </w:r>
    </w:p>
    <w:p w:rsidR="00153CDD" w:rsidRPr="006300AC" w:rsidRDefault="00153CDD" w:rsidP="00153CDD">
      <w:pPr>
        <w:numPr>
          <w:ilvl w:val="1"/>
          <w:numId w:val="1"/>
        </w:numPr>
        <w:spacing w:before="100" w:beforeAutospacing="1" w:after="100" w:afterAutospacing="1"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 xml:space="preserve">The Committee may co-opt as non-voting representatives, anybody that it sees fit to assist </w:t>
      </w:r>
      <w:r w:rsidR="00E17984" w:rsidRPr="006300AC">
        <w:rPr>
          <w:rFonts w:asciiTheme="minorHAnsi" w:eastAsia="Times New Roman" w:hAnsiTheme="minorHAnsi" w:cstheme="minorHAnsi"/>
          <w:sz w:val="24"/>
          <w:szCs w:val="24"/>
          <w:lang w:eastAsia="en-GB"/>
        </w:rPr>
        <w:t>with committee business.</w:t>
      </w:r>
    </w:p>
    <w:p w:rsidR="00153CDD" w:rsidRPr="006300AC" w:rsidRDefault="00153CDD" w:rsidP="00153CDD">
      <w:pPr>
        <w:numPr>
          <w:ilvl w:val="1"/>
          <w:numId w:val="1"/>
        </w:numPr>
        <w:spacing w:before="100" w:beforeAutospacing="1" w:after="0" w:line="240" w:lineRule="auto"/>
        <w:ind w:left="1134" w:hanging="708"/>
        <w:rPr>
          <w:rFonts w:asciiTheme="minorHAnsi" w:eastAsia="Times New Roman" w:hAnsiTheme="minorHAnsi" w:cstheme="minorHAnsi"/>
          <w:b/>
          <w:sz w:val="24"/>
          <w:szCs w:val="24"/>
          <w:lang w:eastAsia="en-GB"/>
        </w:rPr>
      </w:pPr>
      <w:r w:rsidRPr="006300AC">
        <w:rPr>
          <w:rFonts w:asciiTheme="minorHAnsi" w:eastAsia="Times New Roman" w:hAnsiTheme="minorHAnsi" w:cstheme="minorHAnsi"/>
          <w:sz w:val="24"/>
          <w:szCs w:val="24"/>
          <w:lang w:eastAsia="en-GB"/>
        </w:rPr>
        <w:t>All elected committee pos</w:t>
      </w:r>
      <w:r w:rsidR="00E17984" w:rsidRPr="006300AC">
        <w:rPr>
          <w:rFonts w:asciiTheme="minorHAnsi" w:eastAsia="Times New Roman" w:hAnsiTheme="minorHAnsi" w:cstheme="minorHAnsi"/>
          <w:sz w:val="24"/>
          <w:szCs w:val="24"/>
          <w:lang w:eastAsia="en-GB"/>
        </w:rPr>
        <w:t>itions shall be for a period of</w:t>
      </w:r>
      <w:r w:rsidRPr="006300AC">
        <w:rPr>
          <w:rFonts w:asciiTheme="minorHAnsi" w:eastAsia="Times New Roman" w:hAnsiTheme="minorHAnsi" w:cstheme="minorHAnsi"/>
          <w:sz w:val="24"/>
          <w:szCs w:val="24"/>
          <w:lang w:eastAsia="en-GB"/>
        </w:rPr>
        <w:t xml:space="preserve"> </w:t>
      </w:r>
      <w:r w:rsidR="000D6752">
        <w:rPr>
          <w:rFonts w:asciiTheme="minorHAnsi" w:eastAsia="Times New Roman" w:hAnsiTheme="minorHAnsi" w:cstheme="minorHAnsi"/>
          <w:sz w:val="24"/>
          <w:szCs w:val="24"/>
          <w:lang w:eastAsia="en-GB"/>
        </w:rPr>
        <w:t>3</w:t>
      </w:r>
      <w:r w:rsidR="00404314" w:rsidRPr="006300AC">
        <w:rPr>
          <w:rFonts w:asciiTheme="minorHAnsi" w:eastAsia="Times New Roman" w:hAnsiTheme="minorHAnsi" w:cstheme="minorHAnsi"/>
          <w:sz w:val="24"/>
          <w:szCs w:val="24"/>
          <w:lang w:eastAsia="en-GB"/>
        </w:rPr>
        <w:t xml:space="preserve"> year</w:t>
      </w:r>
      <w:r w:rsidR="000D6752">
        <w:rPr>
          <w:rFonts w:asciiTheme="minorHAnsi" w:eastAsia="Times New Roman" w:hAnsiTheme="minorHAnsi" w:cstheme="minorHAnsi"/>
          <w:sz w:val="24"/>
          <w:szCs w:val="24"/>
          <w:lang w:eastAsia="en-GB"/>
        </w:rPr>
        <w:t>s</w:t>
      </w:r>
      <w:r w:rsidR="00404314" w:rsidRPr="006300AC">
        <w:rPr>
          <w:rFonts w:asciiTheme="minorHAnsi" w:eastAsia="Times New Roman" w:hAnsiTheme="minorHAnsi" w:cstheme="minorHAnsi"/>
          <w:sz w:val="24"/>
          <w:szCs w:val="24"/>
          <w:lang w:eastAsia="en-GB"/>
        </w:rPr>
        <w:t xml:space="preserve"> </w:t>
      </w:r>
      <w:r w:rsidRPr="006300AC">
        <w:rPr>
          <w:rFonts w:asciiTheme="minorHAnsi" w:eastAsia="Times New Roman" w:hAnsiTheme="minorHAnsi" w:cstheme="minorHAnsi"/>
          <w:sz w:val="24"/>
          <w:szCs w:val="24"/>
          <w:lang w:eastAsia="en-GB"/>
        </w:rPr>
        <w:t>before re-election, and the Chairperson shall not</w:t>
      </w:r>
      <w:r w:rsidR="00404314" w:rsidRPr="006300AC">
        <w:rPr>
          <w:rFonts w:asciiTheme="minorHAnsi" w:eastAsia="Times New Roman" w:hAnsiTheme="minorHAnsi" w:cstheme="minorHAnsi"/>
          <w:sz w:val="24"/>
          <w:szCs w:val="24"/>
          <w:lang w:eastAsia="en-GB"/>
        </w:rPr>
        <w:t xml:space="preserve"> hold the role for more than 6</w:t>
      </w:r>
      <w:r w:rsidRPr="006300AC">
        <w:rPr>
          <w:rFonts w:asciiTheme="minorHAnsi" w:eastAsia="Times New Roman" w:hAnsiTheme="minorHAnsi" w:cstheme="minorHAnsi"/>
          <w:sz w:val="24"/>
          <w:szCs w:val="24"/>
          <w:lang w:eastAsia="en-GB"/>
        </w:rPr>
        <w:t xml:space="preserve"> consecutive </w:t>
      </w:r>
      <w:r w:rsidRPr="006300AC" w:rsidDel="00927885">
        <w:rPr>
          <w:rFonts w:asciiTheme="minorHAnsi" w:eastAsia="Times New Roman" w:hAnsiTheme="minorHAnsi" w:cstheme="minorHAnsi"/>
          <w:sz w:val="24"/>
          <w:szCs w:val="24"/>
          <w:lang w:eastAsia="en-GB"/>
        </w:rPr>
        <w:t>years.</w:t>
      </w:r>
    </w:p>
    <w:p w:rsidR="00E17984" w:rsidRDefault="00153CDD" w:rsidP="00E17984">
      <w:pPr>
        <w:numPr>
          <w:ilvl w:val="1"/>
          <w:numId w:val="1"/>
        </w:numPr>
        <w:spacing w:before="100" w:beforeAutospacing="1" w:after="0" w:line="240" w:lineRule="auto"/>
        <w:ind w:left="1134" w:hanging="708"/>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All committee members shall declare conflicts of interest</w:t>
      </w:r>
      <w:r w:rsidR="00E17984" w:rsidRPr="006300AC">
        <w:rPr>
          <w:rFonts w:asciiTheme="minorHAnsi" w:eastAsia="Times New Roman" w:hAnsiTheme="minorHAnsi" w:cstheme="minorHAnsi"/>
          <w:sz w:val="24"/>
          <w:szCs w:val="24"/>
          <w:lang w:eastAsia="en-GB"/>
        </w:rPr>
        <w:t>.</w:t>
      </w:r>
    </w:p>
    <w:p w:rsidR="00E17984" w:rsidRPr="006300AC" w:rsidRDefault="00E17984" w:rsidP="00E17984">
      <w:pPr>
        <w:spacing w:before="100" w:beforeAutospacing="1" w:after="0" w:line="240" w:lineRule="auto"/>
        <w:rPr>
          <w:rFonts w:asciiTheme="minorHAnsi" w:eastAsia="Times New Roman" w:hAnsiTheme="minorHAnsi" w:cstheme="minorHAnsi"/>
          <w:sz w:val="24"/>
          <w:szCs w:val="24"/>
          <w:lang w:eastAsia="en-GB"/>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Voting</w:t>
      </w:r>
    </w:p>
    <w:p w:rsidR="00153CDD" w:rsidRPr="006300AC" w:rsidRDefault="00153CDD" w:rsidP="00153CDD">
      <w:pPr>
        <w:numPr>
          <w:ilvl w:val="1"/>
          <w:numId w:val="1"/>
        </w:numPr>
        <w:spacing w:line="240" w:lineRule="auto"/>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 xml:space="preserve">All individual members of British </w:t>
      </w:r>
      <w:r w:rsidR="004129AA" w:rsidRPr="006300AC">
        <w:rPr>
          <w:rFonts w:asciiTheme="minorHAnsi" w:hAnsiTheme="minorHAnsi" w:cstheme="minorHAnsi"/>
          <w:sz w:val="24"/>
          <w:szCs w:val="24"/>
        </w:rPr>
        <w:t xml:space="preserve">Fencing affiliated to </w:t>
      </w:r>
      <w:r w:rsidR="003A3D49" w:rsidRPr="006300AC">
        <w:rPr>
          <w:rFonts w:asciiTheme="minorHAnsi" w:hAnsiTheme="minorHAnsi" w:cstheme="minorHAnsi"/>
          <w:sz w:val="24"/>
          <w:szCs w:val="24"/>
        </w:rPr>
        <w:t>a registered club</w:t>
      </w:r>
      <w:r w:rsidR="00E17984" w:rsidRPr="006300AC">
        <w:rPr>
          <w:rFonts w:asciiTheme="minorHAnsi" w:hAnsiTheme="minorHAnsi" w:cstheme="minorHAnsi"/>
          <w:sz w:val="24"/>
          <w:szCs w:val="24"/>
        </w:rPr>
        <w:t xml:space="preserve"> (see item 4</w:t>
      </w:r>
      <w:r w:rsidR="00062978" w:rsidRPr="006300AC">
        <w:rPr>
          <w:rFonts w:asciiTheme="minorHAnsi" w:hAnsiTheme="minorHAnsi" w:cstheme="minorHAnsi"/>
          <w:sz w:val="24"/>
          <w:szCs w:val="24"/>
        </w:rPr>
        <w:t xml:space="preserve"> above)</w:t>
      </w:r>
      <w:r w:rsidR="003A3D49" w:rsidRPr="006300AC">
        <w:rPr>
          <w:rFonts w:asciiTheme="minorHAnsi" w:hAnsiTheme="minorHAnsi" w:cstheme="minorHAnsi"/>
          <w:sz w:val="24"/>
          <w:szCs w:val="24"/>
        </w:rPr>
        <w:t xml:space="preserve"> </w:t>
      </w:r>
      <w:r w:rsidRPr="006300AC">
        <w:rPr>
          <w:rFonts w:asciiTheme="minorHAnsi" w:hAnsiTheme="minorHAnsi" w:cstheme="minorHAnsi"/>
          <w:sz w:val="24"/>
          <w:szCs w:val="24"/>
        </w:rPr>
        <w:t xml:space="preserve">may vote in the General </w:t>
      </w:r>
      <w:r w:rsidR="004129AA" w:rsidRPr="006300AC">
        <w:rPr>
          <w:rFonts w:asciiTheme="minorHAnsi" w:hAnsiTheme="minorHAnsi" w:cstheme="minorHAnsi"/>
          <w:sz w:val="24"/>
          <w:szCs w:val="24"/>
        </w:rPr>
        <w:t>Meetings of the County</w:t>
      </w:r>
      <w:r w:rsidRPr="006300AC">
        <w:rPr>
          <w:rFonts w:asciiTheme="minorHAnsi" w:hAnsiTheme="minorHAnsi" w:cstheme="minorHAnsi"/>
          <w:sz w:val="24"/>
          <w:szCs w:val="24"/>
        </w:rPr>
        <w:t xml:space="preserve"> having reached their 18</w:t>
      </w:r>
      <w:r w:rsidRPr="006300AC">
        <w:rPr>
          <w:rFonts w:asciiTheme="minorHAnsi" w:hAnsiTheme="minorHAnsi" w:cstheme="minorHAnsi"/>
          <w:sz w:val="24"/>
          <w:szCs w:val="24"/>
          <w:vertAlign w:val="superscript"/>
        </w:rPr>
        <w:t>th</w:t>
      </w:r>
      <w:r w:rsidRPr="006300AC">
        <w:rPr>
          <w:rFonts w:asciiTheme="minorHAnsi" w:hAnsiTheme="minorHAnsi" w:cstheme="minorHAnsi"/>
          <w:sz w:val="24"/>
          <w:szCs w:val="24"/>
        </w:rPr>
        <w:t xml:space="preserve"> birthday on or before the date of the meeting.</w:t>
      </w:r>
    </w:p>
    <w:p w:rsidR="00153CDD" w:rsidRPr="006300AC" w:rsidRDefault="00153CDD" w:rsidP="00153CDD">
      <w:pPr>
        <w:numPr>
          <w:ilvl w:val="1"/>
          <w:numId w:val="1"/>
        </w:numPr>
        <w:spacing w:after="0" w:line="240" w:lineRule="auto"/>
        <w:ind w:left="1134" w:hanging="708"/>
        <w:rPr>
          <w:rFonts w:asciiTheme="minorHAnsi" w:hAnsiTheme="minorHAnsi" w:cstheme="minorHAnsi"/>
          <w:color w:val="000000"/>
          <w:sz w:val="24"/>
          <w:szCs w:val="24"/>
        </w:rPr>
      </w:pPr>
      <w:r w:rsidRPr="006300AC">
        <w:rPr>
          <w:rFonts w:asciiTheme="minorHAnsi" w:hAnsiTheme="minorHAnsi" w:cstheme="minorHAnsi"/>
          <w:color w:val="000000"/>
          <w:sz w:val="24"/>
          <w:szCs w:val="24"/>
        </w:rPr>
        <w:t>In the event of a person entitled to a vote, being unable to attend, they may register their proxy vote, in writing or by e-mail, at least 5 days in advance, with the Chair of the meeting. Such a proxy vote may direct the Chair to either cast the vote for/against/abstain on any particular agenda item, or empower the Chair to cast the vote at their discretion.</w:t>
      </w:r>
    </w:p>
    <w:p w:rsidR="00153CDD" w:rsidRPr="006300AC" w:rsidRDefault="00153CDD" w:rsidP="00153CDD">
      <w:pPr>
        <w:numPr>
          <w:ilvl w:val="1"/>
          <w:numId w:val="1"/>
        </w:numPr>
        <w:spacing w:after="0" w:line="240" w:lineRule="auto"/>
        <w:ind w:left="1134" w:hanging="708"/>
        <w:rPr>
          <w:rFonts w:asciiTheme="minorHAnsi" w:hAnsiTheme="minorHAnsi" w:cstheme="minorHAnsi"/>
          <w:sz w:val="24"/>
          <w:szCs w:val="24"/>
        </w:rPr>
      </w:pPr>
      <w:r w:rsidRPr="006300AC">
        <w:rPr>
          <w:rFonts w:asciiTheme="minorHAnsi" w:hAnsiTheme="minorHAnsi" w:cstheme="minorHAnsi"/>
          <w:sz w:val="24"/>
          <w:szCs w:val="24"/>
        </w:rPr>
        <w:t>Normally, all matters will be decided by a show of hands of those members present and eligible to vote, except that at the request of any member present the vote will be taken by a secret ballot.</w:t>
      </w:r>
    </w:p>
    <w:p w:rsidR="00153CDD" w:rsidRPr="006300AC" w:rsidRDefault="00153CDD" w:rsidP="00153CDD">
      <w:pPr>
        <w:numPr>
          <w:ilvl w:val="1"/>
          <w:numId w:val="1"/>
        </w:numPr>
        <w:spacing w:after="0" w:line="240" w:lineRule="auto"/>
        <w:ind w:left="1134" w:hanging="708"/>
        <w:rPr>
          <w:rFonts w:asciiTheme="minorHAnsi" w:hAnsiTheme="minorHAnsi" w:cstheme="minorHAnsi"/>
          <w:sz w:val="24"/>
          <w:szCs w:val="24"/>
        </w:rPr>
      </w:pPr>
      <w:r w:rsidRPr="006300AC">
        <w:rPr>
          <w:rFonts w:asciiTheme="minorHAnsi" w:hAnsiTheme="minorHAnsi" w:cstheme="minorHAnsi"/>
          <w:sz w:val="24"/>
          <w:szCs w:val="24"/>
        </w:rPr>
        <w:lastRenderedPageBreak/>
        <w:t>Approval by a least two-thirds of those present and who are eligible to vote will be required to approve any resolution in respect o</w:t>
      </w:r>
      <w:r w:rsidR="005172EE" w:rsidRPr="006300AC">
        <w:rPr>
          <w:rFonts w:asciiTheme="minorHAnsi" w:hAnsiTheme="minorHAnsi" w:cstheme="minorHAnsi"/>
          <w:sz w:val="24"/>
          <w:szCs w:val="24"/>
        </w:rPr>
        <w:t>f the constitution of the County</w:t>
      </w:r>
      <w:r w:rsidRPr="006300AC">
        <w:rPr>
          <w:rFonts w:asciiTheme="minorHAnsi" w:hAnsiTheme="minorHAnsi" w:cstheme="minorHAnsi"/>
          <w:sz w:val="24"/>
          <w:szCs w:val="24"/>
        </w:rPr>
        <w:t>. Other resolutions will be decided by simple majority and, in the event of a tie, the Chair of the meeting will have a second or casting vote.</w:t>
      </w:r>
    </w:p>
    <w:p w:rsidR="00153CDD" w:rsidRPr="006300AC" w:rsidRDefault="00153CDD" w:rsidP="00153CDD">
      <w:pPr>
        <w:ind w:left="360"/>
        <w:contextualSpacing/>
        <w:rPr>
          <w:rFonts w:asciiTheme="minorHAnsi" w:hAnsiTheme="minorHAnsi" w:cstheme="minorHAnsi"/>
          <w:sz w:val="24"/>
          <w:szCs w:val="24"/>
        </w:rPr>
      </w:pPr>
    </w:p>
    <w:p w:rsidR="00153CDD" w:rsidRPr="006300AC" w:rsidRDefault="00153CDD" w:rsidP="00216C2C">
      <w:pPr>
        <w:numPr>
          <w:ilvl w:val="0"/>
          <w:numId w:val="1"/>
        </w:numPr>
        <w:spacing w:after="100" w:afterAutospacing="1"/>
        <w:ind w:left="357" w:hanging="357"/>
        <w:contextualSpacing/>
        <w:rPr>
          <w:rFonts w:asciiTheme="minorHAnsi" w:hAnsiTheme="minorHAnsi" w:cstheme="minorHAnsi"/>
          <w:sz w:val="24"/>
          <w:szCs w:val="24"/>
        </w:rPr>
      </w:pPr>
      <w:r w:rsidRPr="006300AC">
        <w:rPr>
          <w:rFonts w:asciiTheme="minorHAnsi" w:hAnsiTheme="minorHAnsi" w:cstheme="minorHAnsi"/>
          <w:sz w:val="24"/>
          <w:szCs w:val="24"/>
        </w:rPr>
        <w:t>Annual General Meeting</w:t>
      </w:r>
    </w:p>
    <w:p w:rsidR="00153CDD" w:rsidRPr="006300AC" w:rsidRDefault="005172EE"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The County</w:t>
      </w:r>
      <w:r w:rsidR="00153CDD" w:rsidRPr="006300AC">
        <w:rPr>
          <w:rFonts w:asciiTheme="minorHAnsi" w:hAnsiTheme="minorHAnsi" w:cstheme="minorHAnsi"/>
          <w:sz w:val="24"/>
          <w:szCs w:val="24"/>
        </w:rPr>
        <w:t xml:space="preserve"> shall normally convene an AGM in </w:t>
      </w:r>
      <w:r w:rsidR="00540409">
        <w:rPr>
          <w:rFonts w:asciiTheme="minorHAnsi" w:hAnsiTheme="minorHAnsi" w:cstheme="minorHAnsi"/>
          <w:sz w:val="24"/>
          <w:szCs w:val="24"/>
        </w:rPr>
        <w:t>March</w:t>
      </w:r>
      <w:r w:rsidR="00153CDD" w:rsidRPr="006300AC">
        <w:rPr>
          <w:rFonts w:asciiTheme="minorHAnsi" w:hAnsiTheme="minorHAnsi" w:cstheme="minorHAnsi"/>
          <w:sz w:val="24"/>
          <w:szCs w:val="24"/>
        </w:rPr>
        <w:t xml:space="preserve"> each year.</w:t>
      </w:r>
    </w:p>
    <w:p w:rsidR="00153CDD" w:rsidRPr="006300AC" w:rsidRDefault="00153CDD"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The Committee shall be entitled to alter the date of the AGM as circumstances may from time to time dictate provided that no more than 15 months is to elapse between AGMs.</w:t>
      </w:r>
    </w:p>
    <w:p w:rsidR="00153CDD" w:rsidRPr="006300AC" w:rsidRDefault="00153CDD"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The Honorary Secretary shall take all reasonable steps to gi</w:t>
      </w:r>
      <w:r w:rsidR="005172EE" w:rsidRPr="006300AC">
        <w:rPr>
          <w:rFonts w:asciiTheme="minorHAnsi" w:hAnsiTheme="minorHAnsi" w:cstheme="minorHAnsi"/>
          <w:sz w:val="24"/>
          <w:szCs w:val="24"/>
        </w:rPr>
        <w:t>ve affiliated members 21</w:t>
      </w:r>
      <w:r w:rsidRPr="006300AC">
        <w:rPr>
          <w:rFonts w:asciiTheme="minorHAnsi" w:hAnsiTheme="minorHAnsi" w:cstheme="minorHAnsi"/>
          <w:sz w:val="24"/>
          <w:szCs w:val="24"/>
        </w:rPr>
        <w:t xml:space="preserve"> days notice of an AGM. Reasonable steps shall i</w:t>
      </w:r>
      <w:r w:rsidR="005172EE" w:rsidRPr="006300AC">
        <w:rPr>
          <w:rFonts w:asciiTheme="minorHAnsi" w:hAnsiTheme="minorHAnsi" w:cstheme="minorHAnsi"/>
          <w:sz w:val="24"/>
          <w:szCs w:val="24"/>
        </w:rPr>
        <w:t>nclude posting a notice of the A</w:t>
      </w:r>
      <w:r w:rsidRPr="006300AC">
        <w:rPr>
          <w:rFonts w:asciiTheme="minorHAnsi" w:hAnsiTheme="minorHAnsi" w:cstheme="minorHAnsi"/>
          <w:sz w:val="24"/>
          <w:szCs w:val="24"/>
        </w:rPr>
        <w:t>GM, in not less th</w:t>
      </w:r>
      <w:r w:rsidR="005172EE" w:rsidRPr="006300AC">
        <w:rPr>
          <w:rFonts w:asciiTheme="minorHAnsi" w:hAnsiTheme="minorHAnsi" w:cstheme="minorHAnsi"/>
          <w:sz w:val="24"/>
          <w:szCs w:val="24"/>
        </w:rPr>
        <w:t>an 12 point print, on the County</w:t>
      </w:r>
      <w:r w:rsidRPr="006300AC">
        <w:rPr>
          <w:rFonts w:asciiTheme="minorHAnsi" w:hAnsiTheme="minorHAnsi" w:cstheme="minorHAnsi"/>
          <w:sz w:val="24"/>
          <w:szCs w:val="24"/>
        </w:rPr>
        <w:t xml:space="preserve">’s website, </w:t>
      </w:r>
      <w:r w:rsidR="00CD3B1E" w:rsidRPr="006300AC">
        <w:rPr>
          <w:rFonts w:asciiTheme="minorHAnsi" w:hAnsiTheme="minorHAnsi" w:cstheme="minorHAnsi"/>
          <w:sz w:val="24"/>
          <w:szCs w:val="24"/>
        </w:rPr>
        <w:t xml:space="preserve">and </w:t>
      </w:r>
      <w:r w:rsidRPr="006300AC">
        <w:rPr>
          <w:rFonts w:asciiTheme="minorHAnsi" w:hAnsiTheme="minorHAnsi" w:cstheme="minorHAnsi"/>
          <w:sz w:val="24"/>
          <w:szCs w:val="24"/>
        </w:rPr>
        <w:t xml:space="preserve">sending an email or letter to each registered Club. </w:t>
      </w:r>
      <w:r w:rsidR="00E17984" w:rsidRPr="006300AC">
        <w:rPr>
          <w:rFonts w:asciiTheme="minorHAnsi" w:hAnsiTheme="minorHAnsi" w:cstheme="minorHAnsi"/>
          <w:sz w:val="24"/>
          <w:szCs w:val="24"/>
        </w:rPr>
        <w:t>With this notice</w:t>
      </w:r>
      <w:r w:rsidRPr="006300AC">
        <w:rPr>
          <w:rFonts w:asciiTheme="minorHAnsi" w:hAnsiTheme="minorHAnsi" w:cstheme="minorHAnsi"/>
          <w:sz w:val="24"/>
          <w:szCs w:val="24"/>
        </w:rPr>
        <w:t xml:space="preserve"> the Secretary will make available </w:t>
      </w:r>
      <w:r w:rsidR="00E17984" w:rsidRPr="006300AC">
        <w:rPr>
          <w:rFonts w:asciiTheme="minorHAnsi" w:hAnsiTheme="minorHAnsi" w:cstheme="minorHAnsi"/>
          <w:sz w:val="24"/>
          <w:szCs w:val="24"/>
        </w:rPr>
        <w:t>an agenda for the AGM.</w:t>
      </w:r>
    </w:p>
    <w:p w:rsidR="00153CDD" w:rsidRPr="006300AC" w:rsidRDefault="00153CDD" w:rsidP="00153CDD">
      <w:pPr>
        <w:pStyle w:val="NoSpacing"/>
        <w:numPr>
          <w:ilvl w:val="1"/>
          <w:numId w:val="1"/>
        </w:numPr>
        <w:ind w:left="1134" w:hanging="708"/>
        <w:jc w:val="left"/>
        <w:rPr>
          <w:rFonts w:asciiTheme="minorHAnsi" w:hAnsiTheme="minorHAnsi" w:cstheme="minorHAnsi"/>
          <w:sz w:val="24"/>
          <w:szCs w:val="24"/>
        </w:rPr>
      </w:pPr>
      <w:r w:rsidRPr="006300AC">
        <w:rPr>
          <w:rFonts w:asciiTheme="minorHAnsi" w:hAnsiTheme="minorHAnsi" w:cstheme="minorHAnsi"/>
          <w:sz w:val="24"/>
          <w:szCs w:val="24"/>
        </w:rPr>
        <w:t xml:space="preserve">No AGM shall be deemed convened unless a quorum of at least 8 </w:t>
      </w:r>
      <w:r w:rsidR="00062978" w:rsidRPr="006300AC">
        <w:rPr>
          <w:rFonts w:asciiTheme="minorHAnsi" w:hAnsiTheme="minorHAnsi" w:cstheme="minorHAnsi"/>
          <w:sz w:val="24"/>
          <w:szCs w:val="24"/>
        </w:rPr>
        <w:t xml:space="preserve">people </w:t>
      </w:r>
      <w:r w:rsidRPr="006300AC">
        <w:rPr>
          <w:rFonts w:asciiTheme="minorHAnsi" w:hAnsiTheme="minorHAnsi" w:cstheme="minorHAnsi"/>
          <w:sz w:val="24"/>
          <w:szCs w:val="24"/>
        </w:rPr>
        <w:t>are present who are eligible to vote.</w:t>
      </w:r>
    </w:p>
    <w:p w:rsidR="00153CDD" w:rsidRPr="006300AC" w:rsidRDefault="00153CDD" w:rsidP="00153CDD">
      <w:pPr>
        <w:pStyle w:val="NoSpacing"/>
        <w:numPr>
          <w:ilvl w:val="1"/>
          <w:numId w:val="1"/>
        </w:numPr>
        <w:ind w:left="1134" w:hanging="708"/>
        <w:jc w:val="left"/>
        <w:rPr>
          <w:rFonts w:asciiTheme="minorHAnsi" w:hAnsiTheme="minorHAnsi" w:cstheme="minorHAnsi"/>
          <w:sz w:val="24"/>
          <w:szCs w:val="24"/>
        </w:rPr>
      </w:pPr>
      <w:r w:rsidRPr="006300AC">
        <w:rPr>
          <w:rFonts w:asciiTheme="minorHAnsi" w:hAnsiTheme="minorHAnsi" w:cstheme="minorHAnsi"/>
          <w:sz w:val="24"/>
          <w:szCs w:val="24"/>
        </w:rPr>
        <w:t>In the event that a properly notified AGM should not produce a quorum, the Chair shall cause a new meeting to be convened within 90 days, with the same notice requirements as the original meeting. If a second such meeting is not quorate, the Chairperson (or in their absence any other elected officer) shall</w:t>
      </w:r>
      <w:r w:rsidR="00540409">
        <w:rPr>
          <w:rFonts w:asciiTheme="minorHAnsi" w:hAnsiTheme="minorHAnsi" w:cstheme="minorHAnsi"/>
          <w:sz w:val="24"/>
          <w:szCs w:val="24"/>
        </w:rPr>
        <w:t xml:space="preserve"> notify British Fencing</w:t>
      </w:r>
      <w:r w:rsidRPr="006300AC">
        <w:rPr>
          <w:rFonts w:asciiTheme="minorHAnsi" w:hAnsiTheme="minorHAnsi" w:cstheme="minorHAnsi"/>
          <w:sz w:val="24"/>
          <w:szCs w:val="24"/>
        </w:rPr>
        <w:t xml:space="preserve">, who shall have the authority to make such provision for </w:t>
      </w:r>
      <w:r w:rsidR="00E17984" w:rsidRPr="006300AC">
        <w:rPr>
          <w:rFonts w:asciiTheme="minorHAnsi" w:hAnsiTheme="minorHAnsi" w:cstheme="minorHAnsi"/>
          <w:sz w:val="24"/>
          <w:szCs w:val="24"/>
        </w:rPr>
        <w:t>the administration of the County</w:t>
      </w:r>
      <w:r w:rsidRPr="006300AC">
        <w:rPr>
          <w:rFonts w:asciiTheme="minorHAnsi" w:hAnsiTheme="minorHAnsi" w:cstheme="minorHAnsi"/>
          <w:sz w:val="24"/>
          <w:szCs w:val="24"/>
        </w:rPr>
        <w:t xml:space="preserve"> as they deem necessary, until such t</w:t>
      </w:r>
      <w:r w:rsidR="00540409">
        <w:rPr>
          <w:rFonts w:asciiTheme="minorHAnsi" w:hAnsiTheme="minorHAnsi" w:cstheme="minorHAnsi"/>
          <w:sz w:val="24"/>
          <w:szCs w:val="24"/>
        </w:rPr>
        <w:t>ime as the British Fencing</w:t>
      </w:r>
      <w:r w:rsidRPr="006300AC">
        <w:rPr>
          <w:rFonts w:asciiTheme="minorHAnsi" w:hAnsiTheme="minorHAnsi" w:cstheme="minorHAnsi"/>
          <w:sz w:val="24"/>
          <w:szCs w:val="24"/>
        </w:rPr>
        <w:t xml:space="preserve"> i</w:t>
      </w:r>
      <w:r w:rsidR="00E17984" w:rsidRPr="006300AC">
        <w:rPr>
          <w:rFonts w:asciiTheme="minorHAnsi" w:hAnsiTheme="minorHAnsi" w:cstheme="minorHAnsi"/>
          <w:sz w:val="24"/>
          <w:szCs w:val="24"/>
        </w:rPr>
        <w:t>s satisfied that proper County</w:t>
      </w:r>
      <w:r w:rsidRPr="006300AC">
        <w:rPr>
          <w:rFonts w:asciiTheme="minorHAnsi" w:hAnsiTheme="minorHAnsi" w:cstheme="minorHAnsi"/>
          <w:sz w:val="24"/>
          <w:szCs w:val="24"/>
        </w:rPr>
        <w:t xml:space="preserve"> governance is restored.</w:t>
      </w:r>
    </w:p>
    <w:p w:rsidR="00153CDD" w:rsidRPr="006300AC" w:rsidRDefault="00153CDD" w:rsidP="00153CDD">
      <w:pPr>
        <w:pStyle w:val="NoSpacing"/>
        <w:numPr>
          <w:ilvl w:val="1"/>
          <w:numId w:val="1"/>
        </w:numPr>
        <w:ind w:left="1134" w:hanging="708"/>
        <w:jc w:val="left"/>
        <w:rPr>
          <w:rFonts w:asciiTheme="minorHAnsi" w:hAnsiTheme="minorHAnsi" w:cstheme="minorHAnsi"/>
          <w:sz w:val="24"/>
          <w:szCs w:val="24"/>
        </w:rPr>
      </w:pPr>
      <w:r w:rsidRPr="006300AC">
        <w:rPr>
          <w:rFonts w:asciiTheme="minorHAnsi" w:hAnsiTheme="minorHAnsi" w:cstheme="minorHAnsi"/>
          <w:sz w:val="24"/>
          <w:szCs w:val="24"/>
        </w:rPr>
        <w:t>The conduct of Any Other Business is at the discretion of the Chairman of the meeting.</w:t>
      </w:r>
    </w:p>
    <w:p w:rsidR="00153CDD" w:rsidRPr="006300AC" w:rsidRDefault="00153CDD" w:rsidP="00153CDD">
      <w:pPr>
        <w:ind w:left="360"/>
        <w:contextualSpacing/>
        <w:rPr>
          <w:rFonts w:asciiTheme="minorHAnsi" w:hAnsiTheme="minorHAnsi" w:cstheme="minorHAnsi"/>
          <w:sz w:val="24"/>
          <w:szCs w:val="24"/>
        </w:rPr>
      </w:pPr>
    </w:p>
    <w:p w:rsidR="00153CDD" w:rsidRPr="006300AC" w:rsidRDefault="00153CDD" w:rsidP="00216C2C">
      <w:pPr>
        <w:numPr>
          <w:ilvl w:val="0"/>
          <w:numId w:val="1"/>
        </w:numPr>
        <w:spacing w:after="100" w:afterAutospacing="1"/>
        <w:ind w:left="357" w:hanging="357"/>
        <w:contextualSpacing/>
        <w:rPr>
          <w:rFonts w:asciiTheme="minorHAnsi" w:hAnsiTheme="minorHAnsi" w:cstheme="minorHAnsi"/>
          <w:sz w:val="24"/>
          <w:szCs w:val="24"/>
        </w:rPr>
      </w:pPr>
      <w:r w:rsidRPr="006300AC">
        <w:rPr>
          <w:rFonts w:asciiTheme="minorHAnsi" w:hAnsiTheme="minorHAnsi" w:cstheme="minorHAnsi"/>
          <w:sz w:val="24"/>
          <w:szCs w:val="24"/>
        </w:rPr>
        <w:t>Extraordinary General Meeting</w:t>
      </w:r>
    </w:p>
    <w:p w:rsidR="00153CDD" w:rsidRPr="006300AC" w:rsidRDefault="00153CDD"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 xml:space="preserve">A quorum of the Committee or any </w:t>
      </w:r>
      <w:r w:rsidR="00CD3B1E" w:rsidRPr="006300AC">
        <w:rPr>
          <w:rFonts w:asciiTheme="minorHAnsi" w:hAnsiTheme="minorHAnsi" w:cstheme="minorHAnsi"/>
          <w:sz w:val="24"/>
          <w:szCs w:val="24"/>
        </w:rPr>
        <w:t>20</w:t>
      </w:r>
      <w:r w:rsidRPr="006300AC">
        <w:rPr>
          <w:rFonts w:asciiTheme="minorHAnsi" w:hAnsiTheme="minorHAnsi" w:cstheme="minorHAnsi"/>
          <w:sz w:val="24"/>
          <w:szCs w:val="24"/>
        </w:rPr>
        <w:t xml:space="preserve"> affiliated voting members shall be entitled to call an EGM to discuss and vote on any matter on written application to the Honorary Secretary. Such an application shall include a written summary of the business to be discussed at the meeting.</w:t>
      </w:r>
    </w:p>
    <w:p w:rsidR="00153CDD" w:rsidRPr="006300AC" w:rsidRDefault="00153CDD"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Upon receipt of such an application, the Honorary Secretary</w:t>
      </w:r>
      <w:r w:rsidRPr="006300AC">
        <w:rPr>
          <w:rFonts w:asciiTheme="minorHAnsi" w:hAnsiTheme="minorHAnsi" w:cstheme="minorHAnsi"/>
          <w:color w:val="0070C0"/>
          <w:sz w:val="24"/>
          <w:szCs w:val="24"/>
        </w:rPr>
        <w:t xml:space="preserve"> </w:t>
      </w:r>
      <w:r w:rsidRPr="006300AC">
        <w:rPr>
          <w:rFonts w:asciiTheme="minorHAnsi" w:hAnsiTheme="minorHAnsi" w:cstheme="minorHAnsi"/>
          <w:sz w:val="24"/>
          <w:szCs w:val="24"/>
        </w:rPr>
        <w:t>shall, within a month of receipt of the formal request for the meeting, take reasonable steps to issue notice of an EGM to all registered members unless the request is withdrawn by all of the applicants within the same period. Reasonable steps shall include posting a notice of the EGM, in not less th</w:t>
      </w:r>
      <w:r w:rsidR="005B695C" w:rsidRPr="006300AC">
        <w:rPr>
          <w:rFonts w:asciiTheme="minorHAnsi" w:hAnsiTheme="minorHAnsi" w:cstheme="minorHAnsi"/>
          <w:sz w:val="24"/>
          <w:szCs w:val="24"/>
        </w:rPr>
        <w:t>an 12 point print, on the County</w:t>
      </w:r>
      <w:r w:rsidRPr="006300AC">
        <w:rPr>
          <w:rFonts w:asciiTheme="minorHAnsi" w:hAnsiTheme="minorHAnsi" w:cstheme="minorHAnsi"/>
          <w:sz w:val="24"/>
          <w:szCs w:val="24"/>
        </w:rPr>
        <w:t>’s website,</w:t>
      </w:r>
      <w:r w:rsidR="00CD3B1E" w:rsidRPr="006300AC">
        <w:rPr>
          <w:rFonts w:asciiTheme="minorHAnsi" w:hAnsiTheme="minorHAnsi" w:cstheme="minorHAnsi"/>
          <w:sz w:val="24"/>
          <w:szCs w:val="24"/>
        </w:rPr>
        <w:t xml:space="preserve"> and</w:t>
      </w:r>
      <w:r w:rsidRPr="006300AC">
        <w:rPr>
          <w:rFonts w:asciiTheme="minorHAnsi" w:hAnsiTheme="minorHAnsi" w:cstheme="minorHAnsi"/>
          <w:sz w:val="24"/>
          <w:szCs w:val="24"/>
        </w:rPr>
        <w:t xml:space="preserve"> sending an email or letter to each registered Club</w:t>
      </w:r>
      <w:r w:rsidR="00CD3B1E" w:rsidRPr="006300AC">
        <w:rPr>
          <w:rFonts w:asciiTheme="minorHAnsi" w:hAnsiTheme="minorHAnsi" w:cstheme="minorHAnsi"/>
          <w:sz w:val="24"/>
          <w:szCs w:val="24"/>
        </w:rPr>
        <w:t>.</w:t>
      </w:r>
    </w:p>
    <w:p w:rsidR="00153CDD" w:rsidRPr="006300AC" w:rsidRDefault="00153CDD"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No EGM shall be deemed convened unless a quorum of at least 8 voting members are present.</w:t>
      </w:r>
    </w:p>
    <w:p w:rsidR="00153CDD" w:rsidRPr="006300AC" w:rsidRDefault="00153CDD" w:rsidP="00153CDD">
      <w:pPr>
        <w:pStyle w:val="Header"/>
        <w:numPr>
          <w:ilvl w:val="1"/>
          <w:numId w:val="1"/>
        </w:numPr>
        <w:tabs>
          <w:tab w:val="clear" w:pos="4513"/>
          <w:tab w:val="clear" w:pos="9026"/>
        </w:tabs>
        <w:ind w:left="1134" w:hanging="708"/>
        <w:rPr>
          <w:rFonts w:asciiTheme="minorHAnsi" w:hAnsiTheme="minorHAnsi" w:cstheme="minorHAnsi"/>
          <w:sz w:val="24"/>
          <w:szCs w:val="24"/>
        </w:rPr>
      </w:pPr>
      <w:r w:rsidRPr="006300AC">
        <w:rPr>
          <w:rFonts w:asciiTheme="minorHAnsi" w:hAnsiTheme="minorHAnsi" w:cstheme="minorHAnsi"/>
          <w:sz w:val="24"/>
          <w:szCs w:val="24"/>
        </w:rPr>
        <w:t>No business other than that specified in the agenda will be conducted at an EGM.</w:t>
      </w:r>
    </w:p>
    <w:p w:rsidR="00153CDD" w:rsidRPr="006300AC" w:rsidRDefault="00153CDD" w:rsidP="00153CDD">
      <w:pPr>
        <w:ind w:left="426"/>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lastRenderedPageBreak/>
        <w:t>Finance</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The budgetary control held by the Committee shall be the responsibility of the Honorary Treasurer.</w:t>
      </w:r>
    </w:p>
    <w:p w:rsidR="00153CDD" w:rsidRPr="006300AC" w:rsidRDefault="00153CDD" w:rsidP="00153CDD">
      <w:pPr>
        <w:numPr>
          <w:ilvl w:val="1"/>
          <w:numId w:val="1"/>
        </w:numPr>
        <w:ind w:left="1134" w:hanging="708"/>
        <w:contextualSpacing/>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 xml:space="preserve">The financial year shall end on </w:t>
      </w:r>
      <w:r w:rsidR="00404314" w:rsidRPr="006300AC">
        <w:rPr>
          <w:rFonts w:asciiTheme="minorHAnsi" w:eastAsia="Times New Roman" w:hAnsiTheme="minorHAnsi" w:cstheme="minorHAnsi"/>
          <w:sz w:val="24"/>
          <w:szCs w:val="24"/>
          <w:lang w:eastAsia="en-GB"/>
        </w:rPr>
        <w:t>31</w:t>
      </w:r>
      <w:r w:rsidR="00404314" w:rsidRPr="006300AC">
        <w:rPr>
          <w:rFonts w:asciiTheme="minorHAnsi" w:eastAsia="Times New Roman" w:hAnsiTheme="minorHAnsi" w:cstheme="minorHAnsi"/>
          <w:sz w:val="24"/>
          <w:szCs w:val="24"/>
          <w:vertAlign w:val="superscript"/>
          <w:lang w:eastAsia="en-GB"/>
        </w:rPr>
        <w:t>st</w:t>
      </w:r>
      <w:r w:rsidR="00540409">
        <w:rPr>
          <w:rFonts w:asciiTheme="minorHAnsi" w:eastAsia="Times New Roman" w:hAnsiTheme="minorHAnsi" w:cstheme="minorHAnsi"/>
          <w:sz w:val="24"/>
          <w:szCs w:val="24"/>
          <w:lang w:eastAsia="en-GB"/>
        </w:rPr>
        <w:t xml:space="preserve"> January</w:t>
      </w:r>
      <w:r w:rsidR="00404314" w:rsidRPr="006300AC">
        <w:rPr>
          <w:rFonts w:asciiTheme="minorHAnsi" w:eastAsia="Times New Roman" w:hAnsiTheme="minorHAnsi" w:cstheme="minorHAnsi"/>
          <w:sz w:val="24"/>
          <w:szCs w:val="24"/>
          <w:lang w:eastAsia="en-GB"/>
        </w:rPr>
        <w:t xml:space="preserve"> </w:t>
      </w:r>
      <w:r w:rsidRPr="006300AC">
        <w:rPr>
          <w:rFonts w:asciiTheme="minorHAnsi" w:eastAsia="Times New Roman" w:hAnsiTheme="minorHAnsi" w:cstheme="minorHAnsi"/>
          <w:sz w:val="24"/>
          <w:szCs w:val="24"/>
          <w:lang w:eastAsia="en-GB"/>
        </w:rPr>
        <w:t xml:space="preserve">and independently examined accounts up to and including this date shall be presented </w:t>
      </w:r>
      <w:r w:rsidR="00540409">
        <w:rPr>
          <w:rFonts w:asciiTheme="minorHAnsi" w:eastAsia="Times New Roman" w:hAnsiTheme="minorHAnsi" w:cstheme="minorHAnsi"/>
          <w:sz w:val="24"/>
          <w:szCs w:val="24"/>
          <w:lang w:eastAsia="en-GB"/>
        </w:rPr>
        <w:t>at the Annual General Meeting.</w:t>
      </w:r>
    </w:p>
    <w:p w:rsidR="00153CDD" w:rsidRPr="006300AC" w:rsidRDefault="00153CDD" w:rsidP="00153CDD">
      <w:pPr>
        <w:numPr>
          <w:ilvl w:val="1"/>
          <w:numId w:val="1"/>
        </w:numPr>
        <w:ind w:left="1134" w:hanging="708"/>
        <w:contextualSpacing/>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At each AGM the Honorary Treasurer shall prepare written accounts detailing the fina</w:t>
      </w:r>
      <w:r w:rsidR="00D82BF1" w:rsidRPr="006300AC">
        <w:rPr>
          <w:rFonts w:asciiTheme="minorHAnsi" w:eastAsia="Times New Roman" w:hAnsiTheme="minorHAnsi" w:cstheme="minorHAnsi"/>
          <w:sz w:val="24"/>
          <w:szCs w:val="24"/>
          <w:lang w:eastAsia="en-GB"/>
        </w:rPr>
        <w:t>ncial transactions of the County</w:t>
      </w:r>
      <w:r w:rsidRPr="006300AC">
        <w:rPr>
          <w:rFonts w:asciiTheme="minorHAnsi" w:eastAsia="Times New Roman" w:hAnsiTheme="minorHAnsi" w:cstheme="minorHAnsi"/>
          <w:sz w:val="24"/>
          <w:szCs w:val="24"/>
          <w:lang w:eastAsia="en-GB"/>
        </w:rPr>
        <w:t xml:space="preserve"> since the last AGM, and the Agenda shall contain an item inviting the voting members to comment on, and to approve or refuse to approve these accounts. In the event that the voting members refuse to approve the accounts, the Chairperson, in conjunction with the members, shall word a resolution acceptable to the voting members, detailing the actions required by the Honorary Trea</w:t>
      </w:r>
      <w:r w:rsidR="00CD3B1E" w:rsidRPr="006300AC">
        <w:rPr>
          <w:rFonts w:asciiTheme="minorHAnsi" w:eastAsia="Times New Roman" w:hAnsiTheme="minorHAnsi" w:cstheme="minorHAnsi"/>
          <w:sz w:val="24"/>
          <w:szCs w:val="24"/>
          <w:lang w:eastAsia="en-GB"/>
        </w:rPr>
        <w:t>surer to rectify the situation.</w:t>
      </w:r>
    </w:p>
    <w:p w:rsidR="00153CDD" w:rsidRPr="006300AC" w:rsidRDefault="005172EE" w:rsidP="00153CDD">
      <w:pPr>
        <w:numPr>
          <w:ilvl w:val="1"/>
          <w:numId w:val="1"/>
        </w:numPr>
        <w:ind w:left="1134" w:hanging="708"/>
        <w:contextualSpacing/>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The funds of the County</w:t>
      </w:r>
      <w:r w:rsidR="00153CDD" w:rsidRPr="006300AC">
        <w:rPr>
          <w:rFonts w:asciiTheme="minorHAnsi" w:eastAsia="Times New Roman" w:hAnsiTheme="minorHAnsi" w:cstheme="minorHAnsi"/>
          <w:sz w:val="24"/>
          <w:szCs w:val="24"/>
          <w:lang w:eastAsia="en-GB"/>
        </w:rPr>
        <w:t xml:space="preserve"> Committee shall be held in a suitable bank or building society account and will be allocated through authorisation of the Committee.</w:t>
      </w:r>
    </w:p>
    <w:p w:rsidR="00153CDD" w:rsidRPr="006300AC" w:rsidRDefault="00153CDD" w:rsidP="00153CDD">
      <w:pPr>
        <w:numPr>
          <w:ilvl w:val="1"/>
          <w:numId w:val="1"/>
        </w:numPr>
        <w:ind w:left="1134" w:hanging="708"/>
        <w:contextualSpacing/>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 xml:space="preserve">The Honorary Treasurer shall maintain a bank </w:t>
      </w:r>
      <w:r w:rsidR="005172EE" w:rsidRPr="006300AC">
        <w:rPr>
          <w:rFonts w:asciiTheme="minorHAnsi" w:eastAsia="Times New Roman" w:hAnsiTheme="minorHAnsi" w:cstheme="minorHAnsi"/>
          <w:sz w:val="24"/>
          <w:szCs w:val="24"/>
          <w:lang w:eastAsia="en-GB"/>
        </w:rPr>
        <w:t>account on behalf of the County</w:t>
      </w:r>
      <w:r w:rsidRPr="006300AC">
        <w:rPr>
          <w:rFonts w:asciiTheme="minorHAnsi" w:eastAsia="Times New Roman" w:hAnsiTheme="minorHAnsi" w:cstheme="minorHAnsi"/>
          <w:sz w:val="24"/>
          <w:szCs w:val="24"/>
          <w:lang w:eastAsia="en-GB"/>
        </w:rPr>
        <w:t>, which shall require a minimum of two of the elected officers of the Committee as authorised signatories.</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eastAsia="Times New Roman" w:hAnsiTheme="minorHAnsi" w:cstheme="minorHAnsi"/>
          <w:sz w:val="24"/>
          <w:szCs w:val="24"/>
          <w:lang w:eastAsia="en-GB"/>
        </w:rPr>
        <w:t>No sub-committee will opera</w:t>
      </w:r>
      <w:r w:rsidRPr="006300AC">
        <w:rPr>
          <w:rFonts w:asciiTheme="minorHAnsi" w:hAnsiTheme="minorHAnsi" w:cstheme="minorHAnsi"/>
          <w:sz w:val="24"/>
          <w:szCs w:val="24"/>
        </w:rPr>
        <w:t>te any bank account in respect of its operations and any funds raised or to be dispersed in connection with the activities of any sub-committee will be administered by, or under the oversight of, the Honorary Treasurer.</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 xml:space="preserve">The income and property of the </w:t>
      </w:r>
      <w:r w:rsidR="006E67C8" w:rsidRPr="006300AC">
        <w:rPr>
          <w:rFonts w:asciiTheme="minorHAnsi" w:hAnsiTheme="minorHAnsi" w:cstheme="minorHAnsi"/>
          <w:sz w:val="24"/>
          <w:szCs w:val="24"/>
        </w:rPr>
        <w:t>County</w:t>
      </w:r>
      <w:r w:rsidRPr="006300AC">
        <w:rPr>
          <w:rFonts w:asciiTheme="minorHAnsi" w:hAnsiTheme="minorHAnsi" w:cstheme="minorHAnsi"/>
          <w:sz w:val="24"/>
          <w:szCs w:val="24"/>
        </w:rPr>
        <w:t xml:space="preserve"> shall be applied solely towards the promotion of its objectives.</w:t>
      </w:r>
    </w:p>
    <w:p w:rsidR="00153CDD" w:rsidRPr="006300AC" w:rsidRDefault="00153CDD" w:rsidP="00153CDD">
      <w:pPr>
        <w:jc w:val="both"/>
        <w:rPr>
          <w:rFonts w:asciiTheme="minorHAnsi" w:hAnsiTheme="minorHAnsi" w:cstheme="minorHAnsi"/>
          <w:sz w:val="24"/>
          <w:szCs w:val="24"/>
        </w:rPr>
      </w:pPr>
    </w:p>
    <w:p w:rsidR="00153CDD" w:rsidRPr="006300AC" w:rsidRDefault="00CD3B1E"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Safeguarding</w:t>
      </w:r>
    </w:p>
    <w:p w:rsidR="00091284"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Th</w:t>
      </w:r>
      <w:r w:rsidR="00903A03" w:rsidRPr="006300AC">
        <w:rPr>
          <w:rFonts w:asciiTheme="minorHAnsi" w:hAnsiTheme="minorHAnsi" w:cstheme="minorHAnsi"/>
          <w:sz w:val="24"/>
          <w:szCs w:val="24"/>
        </w:rPr>
        <w:t>e County</w:t>
      </w:r>
      <w:r w:rsidR="00091284">
        <w:rPr>
          <w:rFonts w:asciiTheme="minorHAnsi" w:hAnsiTheme="minorHAnsi" w:cstheme="minorHAnsi"/>
          <w:sz w:val="24"/>
          <w:szCs w:val="24"/>
        </w:rPr>
        <w:t xml:space="preserve"> shall adopt</w:t>
      </w:r>
      <w:r w:rsidRPr="006300AC">
        <w:rPr>
          <w:rFonts w:asciiTheme="minorHAnsi" w:hAnsiTheme="minorHAnsi" w:cstheme="minorHAnsi"/>
          <w:sz w:val="24"/>
          <w:szCs w:val="24"/>
        </w:rPr>
        <w:t xml:space="preserve"> </w:t>
      </w:r>
      <w:r w:rsidR="00091284" w:rsidRPr="002D32BD">
        <w:rPr>
          <w:rFonts w:asciiTheme="minorHAnsi" w:hAnsiTheme="minorHAnsi" w:cstheme="minorHAnsi"/>
          <w:sz w:val="24"/>
          <w:szCs w:val="24"/>
        </w:rPr>
        <w:t>British Fencing’s safeguarding policies and p</w:t>
      </w:r>
      <w:r w:rsidRPr="002D32BD">
        <w:rPr>
          <w:rFonts w:asciiTheme="minorHAnsi" w:hAnsiTheme="minorHAnsi" w:cstheme="minorHAnsi"/>
          <w:sz w:val="24"/>
          <w:szCs w:val="24"/>
        </w:rPr>
        <w:t>rocedures</w:t>
      </w:r>
      <w:r w:rsidR="00091284" w:rsidRPr="002D32BD">
        <w:rPr>
          <w:rFonts w:asciiTheme="minorHAnsi" w:hAnsiTheme="minorHAnsi" w:cstheme="minorHAnsi"/>
          <w:sz w:val="24"/>
          <w:szCs w:val="24"/>
        </w:rPr>
        <w:t>.</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All officers and member</w:t>
      </w:r>
      <w:r w:rsidR="00903A03" w:rsidRPr="006300AC">
        <w:rPr>
          <w:rFonts w:asciiTheme="minorHAnsi" w:hAnsiTheme="minorHAnsi" w:cstheme="minorHAnsi"/>
          <w:sz w:val="24"/>
          <w:szCs w:val="24"/>
        </w:rPr>
        <w:t>s acting on behalf of the County</w:t>
      </w:r>
      <w:r w:rsidRPr="006300AC">
        <w:rPr>
          <w:rFonts w:asciiTheme="minorHAnsi" w:hAnsiTheme="minorHAnsi" w:cstheme="minorHAnsi"/>
          <w:sz w:val="24"/>
          <w:szCs w:val="24"/>
        </w:rPr>
        <w:t xml:space="preserve"> are deemed to have read, understood and assented to the British Fencing Code of Conduct (“Code”) and as such recognise and adhere to the principles and responsibilities embodied in the Code.</w:t>
      </w:r>
    </w:p>
    <w:p w:rsidR="00153CDD" w:rsidRPr="006300AC" w:rsidRDefault="00153CDD" w:rsidP="00153CDD">
      <w:pPr>
        <w:ind w:left="360"/>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Equity</w:t>
      </w:r>
    </w:p>
    <w:p w:rsidR="00153CDD" w:rsidRPr="006300AC" w:rsidRDefault="00153CDD" w:rsidP="00153CDD">
      <w:pPr>
        <w:numPr>
          <w:ilvl w:val="1"/>
          <w:numId w:val="1"/>
        </w:numPr>
        <w:spacing w:after="0" w:line="240" w:lineRule="auto"/>
        <w:ind w:left="1134" w:hanging="708"/>
        <w:rPr>
          <w:rFonts w:asciiTheme="minorHAnsi" w:hAnsiTheme="minorHAnsi" w:cstheme="minorHAnsi"/>
          <w:sz w:val="24"/>
          <w:szCs w:val="24"/>
        </w:rPr>
      </w:pPr>
      <w:r w:rsidRPr="006300AC">
        <w:rPr>
          <w:rFonts w:asciiTheme="minorHAnsi" w:hAnsiTheme="minorHAnsi" w:cstheme="minorHAnsi"/>
          <w:sz w:val="24"/>
          <w:szCs w:val="24"/>
        </w:rPr>
        <w:t xml:space="preserve">This </w:t>
      </w:r>
      <w:r w:rsidR="00D82BF1" w:rsidRPr="006300AC">
        <w:rPr>
          <w:rFonts w:asciiTheme="minorHAnsi" w:hAnsiTheme="minorHAnsi" w:cstheme="minorHAnsi"/>
          <w:sz w:val="24"/>
          <w:szCs w:val="24"/>
        </w:rPr>
        <w:t xml:space="preserve">County </w:t>
      </w:r>
      <w:r w:rsidRPr="006300AC">
        <w:rPr>
          <w:rFonts w:asciiTheme="minorHAnsi" w:hAnsiTheme="minorHAnsi" w:cstheme="minorHAnsi"/>
          <w:sz w:val="24"/>
          <w:szCs w:val="24"/>
        </w:rPr>
        <w:t>is committed to ensuring that equity is incorporated across all aspects of its development. In doing so it acknowledges and adopts the following definition of sports equity:</w:t>
      </w:r>
    </w:p>
    <w:p w:rsidR="00536ED5" w:rsidRPr="006300AC" w:rsidRDefault="00536ED5" w:rsidP="00536ED5">
      <w:pPr>
        <w:spacing w:after="0" w:line="240" w:lineRule="auto"/>
        <w:ind w:left="1134"/>
        <w:rPr>
          <w:rFonts w:asciiTheme="minorHAnsi" w:hAnsiTheme="minorHAnsi" w:cstheme="minorHAnsi"/>
          <w:sz w:val="24"/>
          <w:szCs w:val="24"/>
        </w:rPr>
      </w:pPr>
    </w:p>
    <w:p w:rsidR="00153CDD" w:rsidRPr="006300AC" w:rsidRDefault="00153CDD" w:rsidP="00153CDD">
      <w:pPr>
        <w:pStyle w:val="NoSpacing"/>
        <w:ind w:left="1843" w:right="1088"/>
        <w:rPr>
          <w:rFonts w:asciiTheme="minorHAnsi" w:hAnsiTheme="minorHAnsi" w:cstheme="minorHAnsi"/>
          <w:i/>
          <w:sz w:val="24"/>
          <w:szCs w:val="24"/>
        </w:rPr>
      </w:pPr>
      <w:r w:rsidRPr="006300AC">
        <w:rPr>
          <w:rFonts w:asciiTheme="minorHAnsi" w:hAnsiTheme="minorHAnsi" w:cstheme="minorHAnsi"/>
          <w:i/>
          <w:sz w:val="24"/>
          <w:szCs w:val="24"/>
        </w:rPr>
        <w:lastRenderedPageBreak/>
        <w:t xml:space="preserve"> Sports equity is about fairness in sport, equality of access, recognising inequalities and taking steps to address them. It is about changing the culture and structure of sport to ensure it becomes equally accessible to everyone in society.</w:t>
      </w:r>
    </w:p>
    <w:p w:rsidR="00153CDD" w:rsidRPr="006300AC" w:rsidRDefault="00153CDD" w:rsidP="00153CDD">
      <w:pPr>
        <w:ind w:left="360"/>
        <w:contextualSpacing/>
        <w:rPr>
          <w:rFonts w:asciiTheme="minorHAnsi" w:hAnsiTheme="minorHAnsi" w:cstheme="minorHAnsi"/>
          <w:sz w:val="24"/>
          <w:szCs w:val="24"/>
        </w:rPr>
      </w:pPr>
    </w:p>
    <w:p w:rsidR="00153CDD" w:rsidRPr="006300AC" w:rsidRDefault="00153CDD" w:rsidP="00153CDD">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Dissolution</w:t>
      </w:r>
    </w:p>
    <w:p w:rsidR="00153CDD" w:rsidRPr="006300AC" w:rsidRDefault="00153CDD" w:rsidP="00153CDD">
      <w:pPr>
        <w:numPr>
          <w:ilvl w:val="1"/>
          <w:numId w:val="1"/>
        </w:numPr>
        <w:ind w:left="1134" w:hanging="708"/>
        <w:contextualSpacing/>
        <w:rPr>
          <w:rFonts w:asciiTheme="minorHAnsi" w:hAnsiTheme="minorHAnsi" w:cstheme="minorHAnsi"/>
          <w:sz w:val="24"/>
          <w:szCs w:val="24"/>
        </w:rPr>
      </w:pPr>
      <w:r w:rsidRPr="006300AC">
        <w:rPr>
          <w:rFonts w:asciiTheme="minorHAnsi" w:hAnsiTheme="minorHAnsi" w:cstheme="minorHAnsi"/>
          <w:sz w:val="24"/>
          <w:szCs w:val="24"/>
        </w:rPr>
        <w:t>If at any general meeting a resolution f</w:t>
      </w:r>
      <w:r w:rsidR="00903A03" w:rsidRPr="006300AC">
        <w:rPr>
          <w:rFonts w:asciiTheme="minorHAnsi" w:hAnsiTheme="minorHAnsi" w:cstheme="minorHAnsi"/>
          <w:sz w:val="24"/>
          <w:szCs w:val="24"/>
        </w:rPr>
        <w:t>or the dissolution of the County</w:t>
      </w:r>
      <w:r w:rsidRPr="006300AC">
        <w:rPr>
          <w:rFonts w:asciiTheme="minorHAnsi" w:hAnsiTheme="minorHAnsi" w:cstheme="minorHAnsi"/>
          <w:sz w:val="24"/>
          <w:szCs w:val="24"/>
        </w:rPr>
        <w:t xml:space="preserve"> is passed by two thirds majority of members present,</w:t>
      </w:r>
      <w:r w:rsidR="00903A03" w:rsidRPr="006300AC">
        <w:rPr>
          <w:rFonts w:asciiTheme="minorHAnsi" w:hAnsiTheme="minorHAnsi" w:cstheme="minorHAnsi"/>
          <w:sz w:val="24"/>
          <w:szCs w:val="24"/>
        </w:rPr>
        <w:t xml:space="preserve"> or in the event that the County</w:t>
      </w:r>
      <w:r w:rsidRPr="006300AC">
        <w:rPr>
          <w:rFonts w:asciiTheme="minorHAnsi" w:hAnsiTheme="minorHAnsi" w:cstheme="minorHAnsi"/>
          <w:sz w:val="24"/>
          <w:szCs w:val="24"/>
        </w:rPr>
        <w:t xml:space="preserve"> is unable to assemble a quorate AGM for a period of 2 consecutive years, the following actions must occur:</w:t>
      </w:r>
    </w:p>
    <w:p w:rsidR="00153CDD" w:rsidRPr="006300AC" w:rsidRDefault="00153CDD" w:rsidP="00CD3B1E">
      <w:pPr>
        <w:pStyle w:val="ListParagraph"/>
        <w:numPr>
          <w:ilvl w:val="2"/>
          <w:numId w:val="2"/>
        </w:numPr>
        <w:spacing w:after="0" w:line="240" w:lineRule="auto"/>
        <w:rPr>
          <w:rFonts w:asciiTheme="minorHAnsi" w:hAnsiTheme="minorHAnsi" w:cstheme="minorHAnsi"/>
          <w:sz w:val="24"/>
          <w:szCs w:val="24"/>
        </w:rPr>
      </w:pPr>
      <w:r w:rsidRPr="006300AC">
        <w:rPr>
          <w:rFonts w:asciiTheme="minorHAnsi" w:hAnsiTheme="minorHAnsi" w:cstheme="minorHAnsi"/>
          <w:sz w:val="24"/>
          <w:szCs w:val="24"/>
        </w:rPr>
        <w:t>The Committee must immediately (or a</w:t>
      </w:r>
      <w:r w:rsidR="00D82BF1" w:rsidRPr="006300AC">
        <w:rPr>
          <w:rFonts w:asciiTheme="minorHAnsi" w:hAnsiTheme="minorHAnsi" w:cstheme="minorHAnsi"/>
          <w:sz w:val="24"/>
          <w:szCs w:val="24"/>
        </w:rPr>
        <w:t xml:space="preserve">t such future date as specified </w:t>
      </w:r>
      <w:r w:rsidRPr="006300AC">
        <w:rPr>
          <w:rFonts w:asciiTheme="minorHAnsi" w:hAnsiTheme="minorHAnsi" w:cstheme="minorHAnsi"/>
          <w:sz w:val="24"/>
          <w:szCs w:val="24"/>
        </w:rPr>
        <w:t xml:space="preserve">in the resolution) proceed to </w:t>
      </w:r>
      <w:r w:rsidR="00903A03" w:rsidRPr="006300AC">
        <w:rPr>
          <w:rFonts w:asciiTheme="minorHAnsi" w:hAnsiTheme="minorHAnsi" w:cstheme="minorHAnsi"/>
          <w:sz w:val="24"/>
          <w:szCs w:val="24"/>
        </w:rPr>
        <w:t>realise the assets of the County</w:t>
      </w:r>
      <w:r w:rsidRPr="006300AC">
        <w:rPr>
          <w:rFonts w:asciiTheme="minorHAnsi" w:hAnsiTheme="minorHAnsi" w:cstheme="minorHAnsi"/>
          <w:sz w:val="24"/>
          <w:szCs w:val="24"/>
        </w:rPr>
        <w:t>.</w:t>
      </w:r>
    </w:p>
    <w:p w:rsidR="00536ED5" w:rsidRPr="006300AC" w:rsidRDefault="00153CDD" w:rsidP="00536ED5">
      <w:pPr>
        <w:pStyle w:val="ListParagraph"/>
        <w:numPr>
          <w:ilvl w:val="2"/>
          <w:numId w:val="2"/>
        </w:numPr>
        <w:spacing w:after="0" w:line="240" w:lineRule="auto"/>
        <w:rPr>
          <w:rFonts w:asciiTheme="minorHAnsi" w:hAnsiTheme="minorHAnsi" w:cstheme="minorHAnsi"/>
          <w:i/>
          <w:sz w:val="24"/>
          <w:szCs w:val="24"/>
        </w:rPr>
      </w:pPr>
      <w:r w:rsidRPr="006300AC">
        <w:rPr>
          <w:rFonts w:asciiTheme="minorHAnsi" w:hAnsiTheme="minorHAnsi" w:cstheme="minorHAnsi"/>
          <w:sz w:val="24"/>
          <w:szCs w:val="24"/>
        </w:rPr>
        <w:t>After the discharge of all liabilities any remaining assets at the time of dissolution be</w:t>
      </w:r>
      <w:r w:rsidR="00540409">
        <w:rPr>
          <w:rFonts w:asciiTheme="minorHAnsi" w:hAnsiTheme="minorHAnsi" w:cstheme="minorHAnsi"/>
          <w:sz w:val="24"/>
          <w:szCs w:val="24"/>
        </w:rPr>
        <w:t>come the property of the British</w:t>
      </w:r>
      <w:r w:rsidRPr="006300AC">
        <w:rPr>
          <w:rFonts w:asciiTheme="minorHAnsi" w:hAnsiTheme="minorHAnsi" w:cstheme="minorHAnsi"/>
          <w:sz w:val="24"/>
          <w:szCs w:val="24"/>
        </w:rPr>
        <w:t xml:space="preserve"> Fencing or its successor body (‘the Trustee)’. The Trustee will distribute such assets to suitable</w:t>
      </w:r>
      <w:r w:rsidR="00903A03" w:rsidRPr="006300AC">
        <w:rPr>
          <w:rFonts w:asciiTheme="minorHAnsi" w:hAnsiTheme="minorHAnsi" w:cstheme="minorHAnsi"/>
          <w:sz w:val="24"/>
          <w:szCs w:val="24"/>
        </w:rPr>
        <w:t xml:space="preserve"> organisations within the county</w:t>
      </w:r>
      <w:r w:rsidRPr="006300AC">
        <w:rPr>
          <w:rFonts w:asciiTheme="minorHAnsi" w:hAnsiTheme="minorHAnsi" w:cstheme="minorHAnsi"/>
          <w:sz w:val="24"/>
          <w:szCs w:val="24"/>
        </w:rPr>
        <w:t xml:space="preserve"> to further the sport of fencing or hold them in tru</w:t>
      </w:r>
      <w:r w:rsidR="00903A03" w:rsidRPr="006300AC">
        <w:rPr>
          <w:rFonts w:asciiTheme="minorHAnsi" w:hAnsiTheme="minorHAnsi" w:cstheme="minorHAnsi"/>
          <w:sz w:val="24"/>
          <w:szCs w:val="24"/>
        </w:rPr>
        <w:t>st until such time as the County</w:t>
      </w:r>
      <w:r w:rsidRPr="006300AC">
        <w:rPr>
          <w:rFonts w:asciiTheme="minorHAnsi" w:hAnsiTheme="minorHAnsi" w:cstheme="minorHAnsi"/>
          <w:sz w:val="24"/>
          <w:szCs w:val="24"/>
        </w:rPr>
        <w:t xml:space="preserve"> can be reconstituted.</w:t>
      </w:r>
    </w:p>
    <w:p w:rsidR="00536ED5" w:rsidRPr="006300AC" w:rsidRDefault="00536ED5" w:rsidP="00536ED5">
      <w:pPr>
        <w:spacing w:after="0" w:line="240" w:lineRule="auto"/>
        <w:rPr>
          <w:rFonts w:asciiTheme="minorHAnsi" w:hAnsiTheme="minorHAnsi" w:cstheme="minorHAnsi"/>
          <w:sz w:val="24"/>
          <w:szCs w:val="24"/>
        </w:rPr>
      </w:pPr>
    </w:p>
    <w:p w:rsidR="00153CDD" w:rsidRPr="006300AC" w:rsidRDefault="00153CDD" w:rsidP="00536ED5">
      <w:pPr>
        <w:pStyle w:val="ListParagraph"/>
        <w:numPr>
          <w:ilvl w:val="0"/>
          <w:numId w:val="1"/>
        </w:numPr>
        <w:spacing w:after="0" w:line="240" w:lineRule="auto"/>
        <w:rPr>
          <w:rFonts w:asciiTheme="minorHAnsi" w:hAnsiTheme="minorHAnsi" w:cstheme="minorHAnsi"/>
          <w:i/>
          <w:sz w:val="24"/>
          <w:szCs w:val="24"/>
        </w:rPr>
      </w:pPr>
      <w:r w:rsidRPr="006300AC">
        <w:rPr>
          <w:rFonts w:asciiTheme="minorHAnsi" w:hAnsiTheme="minorHAnsi" w:cstheme="minorHAnsi"/>
          <w:sz w:val="24"/>
          <w:szCs w:val="24"/>
        </w:rPr>
        <w:t>Interpretation and amendments to the constitution</w:t>
      </w:r>
    </w:p>
    <w:p w:rsidR="00153CDD" w:rsidRPr="006300AC" w:rsidRDefault="00153CDD" w:rsidP="00536ED5">
      <w:pPr>
        <w:numPr>
          <w:ilvl w:val="1"/>
          <w:numId w:val="1"/>
        </w:numPr>
        <w:ind w:left="1134" w:hanging="708"/>
        <w:contextualSpacing/>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The interpretation of this constitution shall be invested in the committee who shall determine any matters not covered above.</w:t>
      </w:r>
    </w:p>
    <w:p w:rsidR="00153CDD" w:rsidRPr="006300AC" w:rsidRDefault="00153CDD" w:rsidP="00536ED5">
      <w:pPr>
        <w:numPr>
          <w:ilvl w:val="1"/>
          <w:numId w:val="1"/>
        </w:numPr>
        <w:ind w:left="1134" w:hanging="708"/>
        <w:contextualSpacing/>
        <w:rPr>
          <w:rFonts w:asciiTheme="minorHAnsi" w:eastAsia="Times New Roman" w:hAnsiTheme="minorHAnsi" w:cstheme="minorHAnsi"/>
          <w:sz w:val="24"/>
          <w:szCs w:val="24"/>
          <w:lang w:eastAsia="en-GB"/>
        </w:rPr>
      </w:pPr>
      <w:r w:rsidRPr="006300AC">
        <w:rPr>
          <w:rFonts w:asciiTheme="minorHAnsi" w:eastAsia="Times New Roman" w:hAnsiTheme="minorHAnsi" w:cstheme="minorHAnsi"/>
          <w:sz w:val="24"/>
          <w:szCs w:val="24"/>
          <w:lang w:eastAsia="en-GB"/>
        </w:rPr>
        <w:t>Alterations to the constitution may only be made at an AGM, or at an EGM expressly convened for that purpose, and require a two thirds majority of eligible voters present and voting, or voting by proxy, at the meeting to support it for the amendment(s) to be passed. Notice and quorum requirements are the same as for ordinary business defined above.</w:t>
      </w:r>
    </w:p>
    <w:p w:rsidR="00153CDD" w:rsidRPr="006300AC" w:rsidRDefault="00153CDD" w:rsidP="00153CDD">
      <w:pPr>
        <w:ind w:left="1134"/>
        <w:contextualSpacing/>
        <w:rPr>
          <w:rFonts w:asciiTheme="minorHAnsi" w:eastAsia="Times New Roman" w:hAnsiTheme="minorHAnsi" w:cstheme="minorHAnsi"/>
          <w:sz w:val="24"/>
          <w:szCs w:val="24"/>
          <w:lang w:eastAsia="en-GB"/>
        </w:rPr>
      </w:pPr>
    </w:p>
    <w:p w:rsidR="00153CDD" w:rsidRPr="00AB5BE6" w:rsidRDefault="00153CDD" w:rsidP="00AB5BE6">
      <w:pPr>
        <w:numPr>
          <w:ilvl w:val="0"/>
          <w:numId w:val="1"/>
        </w:numPr>
        <w:contextualSpacing/>
        <w:rPr>
          <w:rFonts w:asciiTheme="minorHAnsi" w:hAnsiTheme="minorHAnsi" w:cstheme="minorHAnsi"/>
          <w:sz w:val="24"/>
          <w:szCs w:val="24"/>
        </w:rPr>
      </w:pPr>
      <w:r w:rsidRPr="006300AC">
        <w:rPr>
          <w:rFonts w:asciiTheme="minorHAnsi" w:hAnsiTheme="minorHAnsi" w:cstheme="minorHAnsi"/>
          <w:sz w:val="24"/>
          <w:szCs w:val="24"/>
        </w:rPr>
        <w:t>Declaration</w:t>
      </w:r>
    </w:p>
    <w:p w:rsidR="00153CDD" w:rsidRPr="006300AC" w:rsidRDefault="00D82BF1" w:rsidP="00AB5BE6">
      <w:pPr>
        <w:ind w:left="720"/>
        <w:contextualSpacing/>
        <w:rPr>
          <w:rFonts w:asciiTheme="minorHAnsi" w:hAnsiTheme="minorHAnsi" w:cstheme="minorHAnsi"/>
          <w:sz w:val="24"/>
          <w:szCs w:val="24"/>
        </w:rPr>
      </w:pPr>
      <w:r w:rsidRPr="006300AC">
        <w:rPr>
          <w:rFonts w:asciiTheme="minorHAnsi" w:hAnsiTheme="minorHAnsi" w:cstheme="minorHAnsi"/>
          <w:sz w:val="24"/>
          <w:szCs w:val="24"/>
        </w:rPr>
        <w:t>Hampshire Fencing Union</w:t>
      </w:r>
      <w:r w:rsidR="00153CDD" w:rsidRPr="006300AC">
        <w:rPr>
          <w:rFonts w:asciiTheme="minorHAnsi" w:hAnsiTheme="minorHAnsi" w:cstheme="minorHAnsi"/>
          <w:sz w:val="24"/>
          <w:szCs w:val="24"/>
        </w:rPr>
        <w:t xml:space="preserve"> hereby adopts and accepts this constitution, approved by a general meeting on </w:t>
      </w:r>
      <w:r w:rsidR="00153CDD" w:rsidRPr="004A2EC7">
        <w:rPr>
          <w:rFonts w:asciiTheme="minorHAnsi" w:hAnsiTheme="minorHAnsi" w:cstheme="minorHAnsi"/>
          <w:sz w:val="24"/>
          <w:szCs w:val="24"/>
          <w:highlight w:val="yellow"/>
        </w:rPr>
        <w:t>Date of Adoption</w:t>
      </w:r>
      <w:r w:rsidR="00613E29" w:rsidRPr="006300AC">
        <w:rPr>
          <w:rFonts w:asciiTheme="minorHAnsi" w:hAnsiTheme="minorHAnsi" w:cstheme="minorHAnsi"/>
          <w:sz w:val="24"/>
          <w:szCs w:val="24"/>
        </w:rPr>
        <w:t>.</w:t>
      </w:r>
    </w:p>
    <w:p w:rsidR="00153CDD" w:rsidRPr="006300AC" w:rsidRDefault="00153CDD" w:rsidP="00153CDD">
      <w:pPr>
        <w:ind w:left="720"/>
        <w:contextualSpacing/>
        <w:rPr>
          <w:rFonts w:asciiTheme="minorHAnsi" w:hAnsiTheme="minorHAnsi" w:cstheme="minorHAnsi"/>
          <w:sz w:val="24"/>
          <w:szCs w:val="24"/>
        </w:rPr>
      </w:pPr>
    </w:p>
    <w:p w:rsidR="00153CDD" w:rsidRPr="006300AC" w:rsidRDefault="00153CDD" w:rsidP="00153CDD">
      <w:pPr>
        <w:ind w:left="720"/>
        <w:contextualSpacing/>
        <w:rPr>
          <w:rFonts w:asciiTheme="minorHAnsi" w:hAnsiTheme="minorHAnsi" w:cstheme="minorHAnsi"/>
          <w:sz w:val="24"/>
          <w:szCs w:val="24"/>
        </w:rPr>
      </w:pPr>
      <w:r w:rsidRPr="006300AC">
        <w:rPr>
          <w:rFonts w:asciiTheme="minorHAnsi" w:hAnsiTheme="minorHAnsi" w:cstheme="minorHAnsi"/>
          <w:sz w:val="24"/>
          <w:szCs w:val="24"/>
        </w:rPr>
        <w:t>Signed:</w:t>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AB5BE6">
        <w:rPr>
          <w:rFonts w:asciiTheme="minorHAnsi" w:hAnsiTheme="minorHAnsi" w:cstheme="minorHAnsi"/>
          <w:sz w:val="24"/>
          <w:szCs w:val="24"/>
          <w:highlight w:val="yellow"/>
        </w:rPr>
        <w:t>Name</w:t>
      </w:r>
      <w:r w:rsidRPr="006300AC">
        <w:rPr>
          <w:rFonts w:asciiTheme="minorHAnsi" w:hAnsiTheme="minorHAnsi" w:cstheme="minorHAnsi"/>
          <w:sz w:val="24"/>
          <w:szCs w:val="24"/>
        </w:rPr>
        <w:tab/>
      </w:r>
      <w:r w:rsidRPr="006300AC">
        <w:rPr>
          <w:rFonts w:asciiTheme="minorHAnsi" w:hAnsiTheme="minorHAnsi" w:cstheme="minorHAnsi"/>
          <w:sz w:val="24"/>
          <w:szCs w:val="24"/>
        </w:rPr>
        <w:tab/>
        <w:t>Chairperson</w:t>
      </w:r>
    </w:p>
    <w:p w:rsidR="00492348" w:rsidRPr="00CA4F32" w:rsidRDefault="00153CDD" w:rsidP="006034F1">
      <w:pPr>
        <w:ind w:left="720"/>
        <w:contextualSpacing/>
        <w:rPr>
          <w:rFonts w:asciiTheme="minorHAnsi" w:hAnsiTheme="minorHAnsi" w:cstheme="minorHAnsi"/>
          <w:sz w:val="24"/>
          <w:szCs w:val="24"/>
        </w:rPr>
      </w:pP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6300AC">
        <w:rPr>
          <w:rFonts w:asciiTheme="minorHAnsi" w:hAnsiTheme="minorHAnsi" w:cstheme="minorHAnsi"/>
          <w:sz w:val="24"/>
          <w:szCs w:val="24"/>
        </w:rPr>
        <w:tab/>
      </w:r>
      <w:r w:rsidRPr="00AB5BE6">
        <w:rPr>
          <w:rFonts w:asciiTheme="minorHAnsi" w:hAnsiTheme="minorHAnsi" w:cstheme="minorHAnsi"/>
          <w:sz w:val="24"/>
          <w:szCs w:val="24"/>
          <w:highlight w:val="yellow"/>
        </w:rPr>
        <w:t>Name</w:t>
      </w:r>
      <w:r w:rsidRPr="006300AC">
        <w:rPr>
          <w:rFonts w:asciiTheme="minorHAnsi" w:hAnsiTheme="minorHAnsi" w:cstheme="minorHAnsi"/>
          <w:sz w:val="24"/>
          <w:szCs w:val="24"/>
        </w:rPr>
        <w:tab/>
      </w:r>
      <w:r w:rsidRPr="006300AC">
        <w:rPr>
          <w:rFonts w:asciiTheme="minorHAnsi" w:hAnsiTheme="minorHAnsi" w:cstheme="minorHAnsi"/>
          <w:sz w:val="24"/>
          <w:szCs w:val="24"/>
        </w:rPr>
        <w:tab/>
        <w:t>Honorary Secretary</w:t>
      </w:r>
    </w:p>
    <w:sectPr w:rsidR="00492348" w:rsidRPr="00CA4F32" w:rsidSect="00603131">
      <w:headerReference w:type="default" r:id="rId7"/>
      <w:footerReference w:type="default" r:id="rId8"/>
      <w:pgSz w:w="11906" w:h="16838"/>
      <w:pgMar w:top="238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4F" w:rsidRDefault="00B3024F" w:rsidP="008D211F">
      <w:pPr>
        <w:spacing w:after="0" w:line="240" w:lineRule="auto"/>
      </w:pPr>
      <w:r>
        <w:separator/>
      </w:r>
    </w:p>
  </w:endnote>
  <w:endnote w:type="continuationSeparator" w:id="1">
    <w:p w:rsidR="00B3024F" w:rsidRDefault="00B3024F" w:rsidP="008D2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1F" w:rsidRPr="00A15131" w:rsidRDefault="00903A03" w:rsidP="00903A03">
    <w:pPr>
      <w:pStyle w:val="Footer"/>
      <w:jc w:val="center"/>
      <w:rPr>
        <w:rFonts w:asciiTheme="majorHAnsi" w:hAnsiTheme="majorHAnsi"/>
        <w:sz w:val="24"/>
        <w:szCs w:val="24"/>
      </w:rPr>
    </w:pPr>
    <w:r>
      <w:rPr>
        <w:rFonts w:asciiTheme="majorHAnsi" w:hAnsiTheme="majorHAnsi"/>
        <w:sz w:val="24"/>
        <w:szCs w:val="24"/>
      </w:rPr>
      <w:t xml:space="preserve">Hampshire </w:t>
    </w:r>
    <w:r w:rsidR="00B07274">
      <w:rPr>
        <w:rFonts w:asciiTheme="majorHAnsi" w:hAnsiTheme="majorHAnsi"/>
        <w:sz w:val="24"/>
        <w:szCs w:val="24"/>
      </w:rPr>
      <w:t>fencing Union constitution – DRAFT</w:t>
    </w:r>
    <w:r>
      <w:rPr>
        <w:rFonts w:asciiTheme="majorHAnsi" w:hAnsiTheme="majorHAnsi"/>
        <w:sz w:val="24"/>
        <w:szCs w:val="24"/>
      </w:rPr>
      <w:t xml:space="preserve"> </w:t>
    </w:r>
    <w:r w:rsidR="006A19DB">
      <w:rPr>
        <w:rFonts w:asciiTheme="majorHAnsi" w:hAnsiTheme="majorHAnsi"/>
        <w:sz w:val="24"/>
        <w:szCs w:val="24"/>
      </w:rPr>
      <w:t>V3</w:t>
    </w:r>
    <w:r w:rsidR="000D6752">
      <w:rPr>
        <w:rFonts w:asciiTheme="majorHAnsi" w:hAnsiTheme="majorHAnsi"/>
        <w:sz w:val="24"/>
        <w:szCs w:val="24"/>
      </w:rPr>
      <w:t xml:space="preserve"> </w:t>
    </w:r>
    <w:r w:rsidR="006A19DB">
      <w:rPr>
        <w:rFonts w:asciiTheme="majorHAnsi" w:hAnsiTheme="majorHAnsi"/>
        <w:sz w:val="24"/>
        <w:szCs w:val="24"/>
      </w:rPr>
      <w:t>July</w:t>
    </w:r>
    <w:r>
      <w:rPr>
        <w:rFonts w:asciiTheme="majorHAnsi" w:hAnsiTheme="majorHAnsi"/>
        <w:sz w:val="24"/>
        <w:szCs w:val="24"/>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4F" w:rsidRDefault="00B3024F" w:rsidP="008D211F">
      <w:pPr>
        <w:spacing w:after="0" w:line="240" w:lineRule="auto"/>
      </w:pPr>
      <w:r>
        <w:separator/>
      </w:r>
    </w:p>
  </w:footnote>
  <w:footnote w:type="continuationSeparator" w:id="1">
    <w:p w:rsidR="00B3024F" w:rsidRDefault="00B3024F" w:rsidP="008D2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1F" w:rsidRPr="00294C81" w:rsidRDefault="00A15131" w:rsidP="00A15131">
    <w:pPr>
      <w:pStyle w:val="Header"/>
      <w:jc w:val="right"/>
      <w:rPr>
        <w:rFonts w:asciiTheme="majorHAnsi" w:hAnsiTheme="majorHAnsi"/>
        <w:b/>
        <w:sz w:val="28"/>
        <w:szCs w:val="28"/>
      </w:rPr>
    </w:pPr>
    <w:r w:rsidRPr="00294C81">
      <w:rPr>
        <w:rFonts w:asciiTheme="majorHAnsi" w:hAnsiTheme="majorHAnsi"/>
        <w:b/>
        <w:noProof/>
        <w:sz w:val="28"/>
        <w:szCs w:val="28"/>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-250190</wp:posOffset>
          </wp:positionV>
          <wp:extent cx="933450" cy="933450"/>
          <wp:effectExtent l="19050" t="0" r="0" b="0"/>
          <wp:wrapSquare wrapText="bothSides"/>
          <wp:docPr id="5"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933450" cy="933450"/>
                  </a:xfrm>
                  <a:prstGeom prst="rect">
                    <a:avLst/>
                  </a:prstGeom>
                </pic:spPr>
              </pic:pic>
            </a:graphicData>
          </a:graphic>
        </wp:anchor>
      </w:drawing>
    </w:r>
    <w:r w:rsidR="00153CDD">
      <w:rPr>
        <w:rFonts w:asciiTheme="majorHAnsi" w:hAnsiTheme="majorHAnsi"/>
        <w:b/>
        <w:sz w:val="28"/>
        <w:szCs w:val="28"/>
      </w:rPr>
      <w:t>Hampshire Fencing Union</w:t>
    </w:r>
  </w:p>
  <w:p w:rsidR="00A15131" w:rsidRDefault="00153CDD" w:rsidP="00A15131">
    <w:pPr>
      <w:pStyle w:val="Header"/>
      <w:jc w:val="right"/>
      <w:rPr>
        <w:rFonts w:asciiTheme="majorHAnsi" w:hAnsiTheme="majorHAnsi"/>
        <w:sz w:val="24"/>
        <w:szCs w:val="24"/>
      </w:rPr>
    </w:pPr>
    <w:r>
      <w:rPr>
        <w:rFonts w:asciiTheme="majorHAnsi" w:hAnsiTheme="majorHAnsi"/>
        <w:sz w:val="24"/>
        <w:szCs w:val="24"/>
      </w:rPr>
      <w:t>Constitution</w:t>
    </w:r>
  </w:p>
  <w:p w:rsidR="00A15131" w:rsidRDefault="00A15131" w:rsidP="00A15131">
    <w:pPr>
      <w:pStyle w:val="Header"/>
      <w:pBdr>
        <w:bottom w:val="single" w:sz="4" w:space="1" w:color="auto"/>
      </w:pBdr>
      <w:jc w:val="both"/>
      <w:rPr>
        <w:rFonts w:asciiTheme="majorHAnsi" w:hAnsiTheme="majorHAnsi"/>
        <w:sz w:val="24"/>
        <w:szCs w:val="24"/>
      </w:rPr>
    </w:pPr>
  </w:p>
  <w:p w:rsidR="00603131" w:rsidRPr="00A15131" w:rsidRDefault="00603131" w:rsidP="00A15131">
    <w:pPr>
      <w:pStyle w:val="Header"/>
      <w:pBdr>
        <w:bottom w:val="single" w:sz="4" w:space="1" w:color="auto"/>
      </w:pBdr>
      <w:jc w:val="both"/>
      <w:rPr>
        <w:rFonts w:asciiTheme="majorHAnsi" w:hAnsiTheme="maj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5AA"/>
    <w:multiLevelType w:val="multilevel"/>
    <w:tmpl w:val="F3827AA6"/>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Calibri" w:hint="default"/>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B22640"/>
    <w:multiLevelType w:val="multilevel"/>
    <w:tmpl w:val="9B6AE2E2"/>
    <w:lvl w:ilvl="0">
      <w:start w:val="1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8D211F"/>
    <w:rsid w:val="00055B69"/>
    <w:rsid w:val="00062978"/>
    <w:rsid w:val="00091284"/>
    <w:rsid w:val="000951C9"/>
    <w:rsid w:val="000A5A88"/>
    <w:rsid w:val="000D6752"/>
    <w:rsid w:val="000E03A4"/>
    <w:rsid w:val="000F2958"/>
    <w:rsid w:val="000F5980"/>
    <w:rsid w:val="00111428"/>
    <w:rsid w:val="00120942"/>
    <w:rsid w:val="00153CDD"/>
    <w:rsid w:val="00216C2C"/>
    <w:rsid w:val="00294C81"/>
    <w:rsid w:val="002D32BD"/>
    <w:rsid w:val="00370846"/>
    <w:rsid w:val="00385745"/>
    <w:rsid w:val="003A3D49"/>
    <w:rsid w:val="00404314"/>
    <w:rsid w:val="004129AA"/>
    <w:rsid w:val="0041657B"/>
    <w:rsid w:val="00420272"/>
    <w:rsid w:val="004442F7"/>
    <w:rsid w:val="00480181"/>
    <w:rsid w:val="00492348"/>
    <w:rsid w:val="004A2EC7"/>
    <w:rsid w:val="004C374A"/>
    <w:rsid w:val="004D4C9F"/>
    <w:rsid w:val="00510B87"/>
    <w:rsid w:val="005172EE"/>
    <w:rsid w:val="00536ED5"/>
    <w:rsid w:val="00540409"/>
    <w:rsid w:val="00543111"/>
    <w:rsid w:val="005549F7"/>
    <w:rsid w:val="00565F20"/>
    <w:rsid w:val="005743F3"/>
    <w:rsid w:val="005B695C"/>
    <w:rsid w:val="005C0EEC"/>
    <w:rsid w:val="005D20A2"/>
    <w:rsid w:val="00603131"/>
    <w:rsid w:val="006034F1"/>
    <w:rsid w:val="00613E29"/>
    <w:rsid w:val="00624642"/>
    <w:rsid w:val="0062704A"/>
    <w:rsid w:val="006300AC"/>
    <w:rsid w:val="00663047"/>
    <w:rsid w:val="006A19DB"/>
    <w:rsid w:val="006A1EDA"/>
    <w:rsid w:val="006E67C8"/>
    <w:rsid w:val="00794817"/>
    <w:rsid w:val="00797F8B"/>
    <w:rsid w:val="007C1C74"/>
    <w:rsid w:val="008D211F"/>
    <w:rsid w:val="00903A03"/>
    <w:rsid w:val="00936DB2"/>
    <w:rsid w:val="009F7B11"/>
    <w:rsid w:val="00A15131"/>
    <w:rsid w:val="00AB5BE6"/>
    <w:rsid w:val="00AB7A01"/>
    <w:rsid w:val="00B04CDF"/>
    <w:rsid w:val="00B07274"/>
    <w:rsid w:val="00B3024F"/>
    <w:rsid w:val="00B65E51"/>
    <w:rsid w:val="00C137BF"/>
    <w:rsid w:val="00CA4F32"/>
    <w:rsid w:val="00CA5F15"/>
    <w:rsid w:val="00CD3B1E"/>
    <w:rsid w:val="00D82BF1"/>
    <w:rsid w:val="00DC377F"/>
    <w:rsid w:val="00E17984"/>
    <w:rsid w:val="00E21B94"/>
    <w:rsid w:val="00EE3978"/>
    <w:rsid w:val="00F36C04"/>
    <w:rsid w:val="00F63998"/>
    <w:rsid w:val="00FC04D2"/>
    <w:rsid w:val="00FF7A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211F"/>
    <w:pPr>
      <w:tabs>
        <w:tab w:val="center" w:pos="4513"/>
        <w:tab w:val="right" w:pos="9026"/>
      </w:tabs>
      <w:spacing w:after="0" w:line="240" w:lineRule="auto"/>
    </w:pPr>
  </w:style>
  <w:style w:type="character" w:customStyle="1" w:styleId="HeaderChar">
    <w:name w:val="Header Char"/>
    <w:basedOn w:val="DefaultParagraphFont"/>
    <w:link w:val="Header"/>
    <w:rsid w:val="008D211F"/>
  </w:style>
  <w:style w:type="paragraph" w:styleId="Footer">
    <w:name w:val="footer"/>
    <w:basedOn w:val="Normal"/>
    <w:link w:val="FooterChar"/>
    <w:uiPriority w:val="99"/>
    <w:unhideWhenUsed/>
    <w:rsid w:val="008D2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1F"/>
  </w:style>
  <w:style w:type="paragraph" w:styleId="BalloonText">
    <w:name w:val="Balloon Text"/>
    <w:basedOn w:val="Normal"/>
    <w:link w:val="BalloonTextChar"/>
    <w:uiPriority w:val="99"/>
    <w:semiHidden/>
    <w:unhideWhenUsed/>
    <w:rsid w:val="008D2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1F"/>
    <w:rPr>
      <w:rFonts w:ascii="Tahoma" w:hAnsi="Tahoma" w:cs="Tahoma"/>
      <w:sz w:val="16"/>
      <w:szCs w:val="16"/>
    </w:rPr>
  </w:style>
  <w:style w:type="paragraph" w:styleId="NoSpacing">
    <w:name w:val="No Spacing"/>
    <w:qFormat/>
    <w:rsid w:val="00153CDD"/>
    <w:pPr>
      <w:spacing w:after="0" w:line="240" w:lineRule="auto"/>
      <w:ind w:left="-40"/>
      <w:jc w:val="both"/>
    </w:pPr>
    <w:rPr>
      <w:rFonts w:ascii="Arial" w:eastAsia="Calibri" w:hAnsi="Arial" w:cs="Times New Roman"/>
    </w:rPr>
  </w:style>
  <w:style w:type="character" w:styleId="CommentReference">
    <w:name w:val="annotation reference"/>
    <w:basedOn w:val="DefaultParagraphFont"/>
    <w:uiPriority w:val="99"/>
    <w:semiHidden/>
    <w:unhideWhenUsed/>
    <w:rsid w:val="00153CDD"/>
    <w:rPr>
      <w:sz w:val="16"/>
      <w:szCs w:val="16"/>
    </w:rPr>
  </w:style>
  <w:style w:type="paragraph" w:styleId="CommentText">
    <w:name w:val="annotation text"/>
    <w:basedOn w:val="Normal"/>
    <w:link w:val="CommentTextChar"/>
    <w:uiPriority w:val="99"/>
    <w:semiHidden/>
    <w:unhideWhenUsed/>
    <w:rsid w:val="00153CDD"/>
    <w:pPr>
      <w:spacing w:line="240" w:lineRule="auto"/>
    </w:pPr>
    <w:rPr>
      <w:sz w:val="20"/>
      <w:szCs w:val="20"/>
    </w:rPr>
  </w:style>
  <w:style w:type="character" w:customStyle="1" w:styleId="CommentTextChar">
    <w:name w:val="Comment Text Char"/>
    <w:basedOn w:val="DefaultParagraphFont"/>
    <w:link w:val="CommentText"/>
    <w:uiPriority w:val="99"/>
    <w:semiHidden/>
    <w:rsid w:val="00153C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CDD"/>
    <w:rPr>
      <w:b/>
      <w:bCs/>
    </w:rPr>
  </w:style>
  <w:style w:type="character" w:customStyle="1" w:styleId="CommentSubjectChar">
    <w:name w:val="Comment Subject Char"/>
    <w:basedOn w:val="CommentTextChar"/>
    <w:link w:val="CommentSubject"/>
    <w:uiPriority w:val="99"/>
    <w:semiHidden/>
    <w:rsid w:val="00153CDD"/>
    <w:rPr>
      <w:b/>
      <w:bCs/>
    </w:rPr>
  </w:style>
  <w:style w:type="paragraph" w:styleId="ListParagraph">
    <w:name w:val="List Paragraph"/>
    <w:basedOn w:val="Normal"/>
    <w:uiPriority w:val="34"/>
    <w:qFormat/>
    <w:rsid w:val="005D2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Norris</cp:lastModifiedBy>
  <cp:revision>42</cp:revision>
  <dcterms:created xsi:type="dcterms:W3CDTF">2014-12-21T17:59:00Z</dcterms:created>
  <dcterms:modified xsi:type="dcterms:W3CDTF">2017-07-05T15:33:00Z</dcterms:modified>
</cp:coreProperties>
</file>